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Pr="00D010D7" w:rsidRDefault="00204424" w:rsidP="00320706">
      <w:pPr>
        <w:rPr>
          <w:rFonts w:ascii="Arial" w:hAnsi="Arial" w:cs="Arial"/>
          <w:sz w:val="24"/>
          <w:szCs w:val="24"/>
        </w:rPr>
      </w:pPr>
    </w:p>
    <w:p w14:paraId="66A3530C" w14:textId="393F34DC" w:rsidR="008F1D2A" w:rsidRPr="00D010D7" w:rsidRDefault="00AC27F7" w:rsidP="001F536F">
      <w:pPr>
        <w:jc w:val="center"/>
        <w:rPr>
          <w:rFonts w:ascii="Arial" w:hAnsi="Arial" w:cs="Arial"/>
          <w:sz w:val="24"/>
          <w:szCs w:val="24"/>
        </w:rPr>
      </w:pPr>
      <w:bookmarkStart w:id="0" w:name="_Hlk87874766"/>
      <w:bookmarkStart w:id="1" w:name="_Hlk87874745"/>
      <w:r w:rsidRPr="00D010D7">
        <w:rPr>
          <w:rFonts w:ascii="Arial" w:hAnsi="Arial" w:cs="Arial"/>
          <w:sz w:val="24"/>
          <w:szCs w:val="24"/>
        </w:rPr>
        <w:t xml:space="preserve">NOMAS TIESĪBU </w:t>
      </w:r>
      <w:r w:rsidR="004A5C06" w:rsidRPr="00D010D7">
        <w:rPr>
          <w:rFonts w:ascii="Arial" w:hAnsi="Arial" w:cs="Arial"/>
          <w:sz w:val="24"/>
          <w:szCs w:val="24"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D010D7" w14:paraId="17DC4FEF" w14:textId="77777777" w:rsidTr="00772A9E">
        <w:tc>
          <w:tcPr>
            <w:tcW w:w="3063" w:type="dxa"/>
          </w:tcPr>
          <w:p w14:paraId="4891B71D" w14:textId="77777777" w:rsidR="0031732B" w:rsidRPr="00D010D7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  <w:r w:rsidRPr="00D010D7">
              <w:rPr>
                <w:rFonts w:ascii="Arial" w:hAnsi="Arial" w:cs="Arial"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5C0D8A82" w14:textId="6965E7A6" w:rsidR="00D010D7" w:rsidRPr="00D010D7" w:rsidRDefault="00D010D7" w:rsidP="00D010D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bookmarkStart w:id="2" w:name="_Hlk126052172"/>
            <w:r w:rsidRPr="00D010D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“</w:t>
            </w:r>
            <w:bookmarkStart w:id="3" w:name="_Hlk125624495"/>
            <w:r w:rsidRPr="00D01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 Rīgas </w:t>
            </w:r>
            <w:proofErr w:type="spellStart"/>
            <w:r w:rsidRPr="00D010D7">
              <w:rPr>
                <w:rFonts w:ascii="Arial" w:hAnsi="Arial" w:cs="Arial"/>
                <w:b/>
                <w:bCs/>
                <w:sz w:val="24"/>
                <w:szCs w:val="24"/>
              </w:rPr>
              <w:t>valstspilsētas</w:t>
            </w:r>
            <w:proofErr w:type="spellEnd"/>
            <w:r w:rsidRPr="00D01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pašvaldībai piederošā zemes gabala zemes vienības daļas </w:t>
            </w:r>
            <w:r w:rsidR="008E7885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  <w:r w:rsidRPr="00D01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D010D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D01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platībā ar kadastra apzīmējumu </w:t>
            </w:r>
            <w:r w:rsidRPr="00D010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 095 0030 Mežaparkā</w:t>
            </w:r>
            <w:r w:rsidRPr="00D01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iznomāšanu</w:t>
            </w:r>
            <w:bookmarkEnd w:id="3"/>
            <w:r w:rsidRPr="00D010D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”</w:t>
            </w:r>
          </w:p>
          <w:bookmarkEnd w:id="2"/>
          <w:p w14:paraId="192ABE89" w14:textId="6B26227A" w:rsidR="0031732B" w:rsidRPr="00D010D7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D010D7" w14:paraId="21CE21A6" w14:textId="77777777" w:rsidTr="00772A9E">
        <w:tc>
          <w:tcPr>
            <w:tcW w:w="3063" w:type="dxa"/>
          </w:tcPr>
          <w:p w14:paraId="79F34635" w14:textId="77777777" w:rsidR="0031732B" w:rsidRPr="00D010D7" w:rsidRDefault="0031732B" w:rsidP="00772A9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010D7">
              <w:rPr>
                <w:rFonts w:ascii="Arial" w:hAnsi="Arial" w:cs="Arial"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D010D7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0D7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D010D7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D010D7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  <w:r w:rsidRPr="00D010D7">
              <w:rPr>
                <w:rFonts w:ascii="Arial" w:eastAsia="Calibri" w:hAnsi="Arial" w:cs="Arial"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D010D7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0D7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D010D7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D010D7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D010D7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D010D7" w14:paraId="5206360D" w14:textId="77777777" w:rsidTr="00772A9E">
        <w:tc>
          <w:tcPr>
            <w:tcW w:w="3063" w:type="dxa"/>
          </w:tcPr>
          <w:p w14:paraId="7C4814BD" w14:textId="2682DC30" w:rsidR="0031732B" w:rsidRPr="00D010D7" w:rsidRDefault="004E5437" w:rsidP="00772A9E">
            <w:pPr>
              <w:rPr>
                <w:rFonts w:ascii="Arial" w:hAnsi="Arial" w:cs="Arial"/>
                <w:sz w:val="24"/>
                <w:szCs w:val="24"/>
              </w:rPr>
            </w:pPr>
            <w:r w:rsidRPr="00D010D7">
              <w:rPr>
                <w:rFonts w:ascii="Arial" w:hAnsi="Arial" w:cs="Arial"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D010D7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0D7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D010D7" w:rsidRDefault="00772A9E" w:rsidP="00BD0701">
      <w:pPr>
        <w:rPr>
          <w:rFonts w:ascii="Arial" w:hAnsi="Arial" w:cs="Arial"/>
          <w:sz w:val="24"/>
          <w:szCs w:val="24"/>
        </w:rPr>
      </w:pPr>
    </w:p>
    <w:p w14:paraId="6194C9FA" w14:textId="03C158F5" w:rsidR="00BD0701" w:rsidRPr="00D010D7" w:rsidRDefault="00AC27F7" w:rsidP="00BD0701">
      <w:pPr>
        <w:rPr>
          <w:rFonts w:ascii="Arial" w:hAnsi="Arial" w:cs="Arial"/>
          <w:sz w:val="24"/>
          <w:szCs w:val="24"/>
        </w:rPr>
      </w:pPr>
      <w:r w:rsidRPr="00D010D7">
        <w:rPr>
          <w:rFonts w:ascii="Arial" w:hAnsi="Arial" w:cs="Arial"/>
          <w:sz w:val="24"/>
          <w:szCs w:val="24"/>
        </w:rPr>
        <w:t>I</w:t>
      </w:r>
      <w:r w:rsidR="00687C34" w:rsidRPr="00D010D7">
        <w:rPr>
          <w:rFonts w:ascii="Arial" w:hAnsi="Arial" w:cs="Arial"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64"/>
      </w:tblGrid>
      <w:tr w:rsidR="004A5C06" w:rsidRPr="008E7885" w14:paraId="21C9B0B5" w14:textId="77777777" w:rsidTr="00EA2F34">
        <w:trPr>
          <w:trHeight w:val="4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8E7885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O</w:t>
            </w:r>
            <w:r w:rsidR="004A5C06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bjekta adrese</w:t>
            </w:r>
          </w:p>
        </w:tc>
        <w:tc>
          <w:tcPr>
            <w:tcW w:w="7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8E7885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Kultūras un atpūtas parks “Mežaparks”, Ostas prospekts 11, Rīga</w:t>
            </w:r>
          </w:p>
        </w:tc>
      </w:tr>
      <w:tr w:rsidR="004A5C06" w:rsidRPr="008E7885" w14:paraId="1D301039" w14:textId="77777777" w:rsidTr="00EA2F34">
        <w:trPr>
          <w:trHeight w:val="35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8E78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Kadastra </w:t>
            </w:r>
            <w:r w:rsidR="00382C90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numurs</w:t>
            </w:r>
          </w:p>
          <w:p w14:paraId="518CCD7E" w14:textId="5FF3E9B1" w:rsidR="00B81A2E" w:rsidRPr="008E7885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8E7885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hAnsi="Arial" w:cs="Arial"/>
                <w:sz w:val="22"/>
                <w:szCs w:val="22"/>
                <w:lang w:bidi="yi-Hebr"/>
              </w:rPr>
              <w:t>0100 095 0040</w:t>
            </w:r>
          </w:p>
        </w:tc>
      </w:tr>
      <w:tr w:rsidR="00487500" w:rsidRPr="008E7885" w14:paraId="6E9DB11A" w14:textId="77777777" w:rsidTr="00EA2F34">
        <w:trPr>
          <w:trHeight w:val="259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8E7885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Kadastra </w:t>
            </w:r>
            <w:r w:rsidR="00382C90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apzīmējums</w:t>
            </w:r>
            <w:r w:rsidR="00AA6360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</w:p>
          <w:p w14:paraId="47DA1159" w14:textId="6E3C2105" w:rsidR="00487500" w:rsidRPr="008E7885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5083586" w:rsidR="00487500" w:rsidRPr="008E7885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hAnsi="Arial" w:cs="Arial"/>
                <w:color w:val="000000"/>
                <w:sz w:val="22"/>
                <w:szCs w:val="22"/>
              </w:rPr>
              <w:t>0100 095 0030</w:t>
            </w:r>
          </w:p>
        </w:tc>
      </w:tr>
      <w:tr w:rsidR="004A5C06" w:rsidRPr="008E7885" w14:paraId="36A1D09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8E7885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Nomas o</w:t>
            </w:r>
            <w:r w:rsidR="004A5C06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bjekt</w:t>
            </w:r>
            <w:r w:rsidR="003B1D02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a apraksts </w:t>
            </w:r>
          </w:p>
          <w:p w14:paraId="57EB0F88" w14:textId="07703967" w:rsidR="004A5C06" w:rsidRPr="008E7885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ED6A8B3" w:rsidR="00603C02" w:rsidRPr="008E7885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8E7885">
              <w:rPr>
                <w:rFonts w:ascii="Arial" w:hAnsi="Arial" w:cs="Arial"/>
                <w:sz w:val="22"/>
                <w:szCs w:val="22"/>
              </w:rPr>
              <w:t>Zemesgabal</w:t>
            </w:r>
            <w:r w:rsidR="001E2F61" w:rsidRPr="008E7885">
              <w:rPr>
                <w:rFonts w:ascii="Arial" w:hAnsi="Arial" w:cs="Arial"/>
                <w:sz w:val="22"/>
                <w:szCs w:val="22"/>
              </w:rPr>
              <w:t>s</w:t>
            </w:r>
            <w:r w:rsidRPr="008E7885">
              <w:rPr>
                <w:rFonts w:ascii="Arial" w:hAnsi="Arial" w:cs="Arial"/>
                <w:sz w:val="22"/>
                <w:szCs w:val="22"/>
              </w:rPr>
              <w:t xml:space="preserve"> atrodas</w:t>
            </w:r>
            <w:r w:rsidR="00603C02" w:rsidRPr="008E7885">
              <w:rPr>
                <w:rFonts w:ascii="Arial" w:hAnsi="Arial" w:cs="Arial"/>
                <w:sz w:val="22"/>
                <w:szCs w:val="22"/>
              </w:rPr>
              <w:t xml:space="preserve"> valsts nozīmes arhitektūras pieminekļa</w:t>
            </w:r>
            <w:r w:rsidRPr="008E7885">
              <w:rPr>
                <w:rFonts w:ascii="Arial" w:hAnsi="Arial" w:cs="Arial"/>
                <w:sz w:val="22"/>
                <w:szCs w:val="22"/>
              </w:rPr>
              <w:t xml:space="preserve"> kultūras un atpūtas parka “Mežaparks” teritorijā</w:t>
            </w:r>
            <w:r w:rsidR="00CC7B22" w:rsidRPr="008E788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E2F61" w:rsidRPr="008E78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C02" w:rsidRPr="008E7885">
              <w:rPr>
                <w:rFonts w:ascii="Arial" w:hAnsi="Arial" w:cs="Arial"/>
                <w:sz w:val="22"/>
                <w:szCs w:val="22"/>
              </w:rPr>
              <w:t>Īpašuma atļautā izmantošana saskaņā ar Kultūras un atpūtas parka „Mežaparks</w:t>
            </w:r>
            <w:r w:rsidR="00194F20" w:rsidRPr="008E7885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="00603C02" w:rsidRPr="008E7885">
              <w:rPr>
                <w:rFonts w:ascii="Arial" w:hAnsi="Arial" w:cs="Arial"/>
                <w:sz w:val="22"/>
                <w:szCs w:val="22"/>
              </w:rPr>
              <w:t>lokālplānojumu</w:t>
            </w:r>
            <w:proofErr w:type="spellEnd"/>
            <w:r w:rsidR="00603C02" w:rsidRPr="008E7885">
              <w:rPr>
                <w:rFonts w:ascii="Arial" w:hAnsi="Arial" w:cs="Arial"/>
                <w:sz w:val="22"/>
                <w:szCs w:val="22"/>
              </w:rPr>
              <w:t xml:space="preserve"> un teritorijas izmantošanas un apbūves noteikumiem – apstādījumu un dabas teritorija.</w:t>
            </w:r>
          </w:p>
          <w:p w14:paraId="233FF7D6" w14:textId="77777777" w:rsidR="008E7885" w:rsidRPr="008E7885" w:rsidRDefault="0030312E" w:rsidP="008E788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7885">
              <w:rPr>
                <w:rFonts w:ascii="Arial" w:hAnsi="Arial" w:cs="Arial"/>
                <w:sz w:val="22"/>
                <w:szCs w:val="22"/>
              </w:rPr>
              <w:t xml:space="preserve">Mērķis: </w:t>
            </w:r>
            <w:r w:rsidR="008E7885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>bērnu rotaļu iekārtu izvietošana, atrakciju noma.</w:t>
            </w:r>
          </w:p>
          <w:p w14:paraId="68138935" w14:textId="77777777" w:rsidR="008E7885" w:rsidRPr="008E7885" w:rsidRDefault="008E7885" w:rsidP="008E7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" w:name="_Hlk134634421"/>
            <w:r w:rsidRPr="008E7885">
              <w:rPr>
                <w:rFonts w:ascii="Arial" w:hAnsi="Arial" w:cs="Arial"/>
                <w:sz w:val="22"/>
                <w:szCs w:val="22"/>
              </w:rPr>
              <w:t xml:space="preserve">Nav atļauta visa veida motorizēto pārvietošanās līdzekļu noma. Ir tiesības līguma darbības laikā izvietot īslaicīgās lietošanas būvi. Nav atļauta sabiedrisko ēdināšanas pakalpojumu sniegšana, tirdzniecība, t.sk. tirdzniecības automātu izvietošana. </w:t>
            </w:r>
          </w:p>
          <w:bookmarkEnd w:id="4"/>
          <w:p w14:paraId="50F3DE3E" w14:textId="5083A67F" w:rsidR="004F61A9" w:rsidRPr="008E7885" w:rsidRDefault="004F61A9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  <w:tr w:rsidR="00554843" w:rsidRPr="008E7885" w14:paraId="4404B0CD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E7885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Iznomājamā p</w:t>
            </w:r>
            <w:r w:rsidR="00554843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latība</w:t>
            </w:r>
          </w:p>
          <w:p w14:paraId="1CE2289A" w14:textId="3F4B1B91" w:rsidR="00554843" w:rsidRPr="008E7885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D72992C" w:rsidR="00554843" w:rsidRPr="008E7885" w:rsidRDefault="008E7885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20</w:t>
            </w:r>
            <w:r w:rsidR="00D010D7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0 </w:t>
            </w:r>
            <w:r w:rsidR="001E2F61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m2</w:t>
            </w:r>
          </w:p>
        </w:tc>
      </w:tr>
      <w:tr w:rsidR="00EF2B9E" w:rsidRPr="008E7885" w14:paraId="3DC2757E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8E7885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Drošības nauda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420CA56D" w:rsidR="006E2DE6" w:rsidRPr="008E7885" w:rsidRDefault="008E7885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250</w:t>
            </w:r>
            <w:r w:rsidR="00AE146F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,00</w:t>
            </w:r>
            <w:r w:rsidR="00CA1079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EUR</w:t>
            </w:r>
            <w:r w:rsidR="00EA2F34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par izsoles objektu</w:t>
            </w:r>
            <w:r w:rsidR="00A47B59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  <w:r w:rsidR="00CA1079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divi simti piecdesmit </w:t>
            </w:r>
            <w:r w:rsidR="00F8416A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00 centi</w:t>
            </w:r>
            <w:r w:rsidR="00CA1079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) (bez PVN)</w:t>
            </w:r>
            <w:r w:rsidR="00F51C8F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;</w:t>
            </w:r>
          </w:p>
          <w:p w14:paraId="044DF526" w14:textId="0B59E424" w:rsidR="00883196" w:rsidRPr="008E7885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Drošības nauda pēc zemes nomas līguma noslēgšanas tiek ieskaitīta nodrošinājuma depozītā.</w:t>
            </w:r>
          </w:p>
        </w:tc>
      </w:tr>
      <w:tr w:rsidR="004A5C06" w:rsidRPr="008E7885" w14:paraId="5A0173FC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8E78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Izsoles sākum</w:t>
            </w:r>
            <w:r w:rsidR="00382C90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cena</w:t>
            </w:r>
          </w:p>
          <w:p w14:paraId="2FF36D7E" w14:textId="7A901F1A" w:rsidR="004A5C06" w:rsidRPr="008E7885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66AF9" w14:textId="70F4D4AE" w:rsidR="0093361E" w:rsidRPr="008E7885" w:rsidRDefault="001E2F61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sz w:val="22"/>
                <w:szCs w:val="22"/>
                <w:lang w:eastAsia="lv-LV"/>
              </w:rPr>
              <w:t>2</w:t>
            </w:r>
            <w:r w:rsidR="008E7885" w:rsidRPr="008E7885">
              <w:rPr>
                <w:rFonts w:ascii="Arial" w:eastAsia="Times New Roman" w:hAnsi="Arial" w:cs="Arial"/>
                <w:sz w:val="22"/>
                <w:szCs w:val="22"/>
                <w:lang w:eastAsia="lv-LV"/>
              </w:rPr>
              <w:t>5</w:t>
            </w:r>
            <w:r w:rsidRPr="008E7885">
              <w:rPr>
                <w:rFonts w:ascii="Arial" w:eastAsia="Times New Roman" w:hAnsi="Arial" w:cs="Arial"/>
                <w:sz w:val="22"/>
                <w:szCs w:val="22"/>
                <w:lang w:eastAsia="lv-LV"/>
              </w:rPr>
              <w:t>0</w:t>
            </w:r>
            <w:r w:rsidR="00AE146F" w:rsidRPr="008E7885">
              <w:rPr>
                <w:rFonts w:ascii="Arial" w:eastAsia="Times New Roman" w:hAnsi="Arial" w:cs="Arial"/>
                <w:sz w:val="22"/>
                <w:szCs w:val="22"/>
                <w:lang w:eastAsia="lv-LV"/>
              </w:rPr>
              <w:t>,00</w:t>
            </w:r>
            <w:r w:rsidR="0093361E" w:rsidRPr="008E7885">
              <w:rPr>
                <w:rFonts w:ascii="Arial" w:eastAsia="Times New Roman" w:hAnsi="Arial" w:cs="Arial"/>
                <w:sz w:val="22"/>
                <w:szCs w:val="22"/>
                <w:lang w:eastAsia="lv-LV"/>
              </w:rPr>
              <w:t xml:space="preserve"> EUR </w:t>
            </w:r>
            <w:r w:rsidR="0093361E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</w:t>
            </w:r>
            <w:r w:rsidR="00A47B59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d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ivi simti </w:t>
            </w:r>
            <w:r w:rsidR="008E7885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piecdesmit </w:t>
            </w:r>
            <w:r w:rsidR="00DE216C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eiro</w:t>
            </w:r>
            <w:r w:rsidR="00AE146F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00 centi</w:t>
            </w:r>
            <w:r w:rsidR="0093361E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) (bez PVN)</w:t>
            </w:r>
            <w:r w:rsidR="00EA2F34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par izsoles objektu</w:t>
            </w:r>
            <w:r w:rsidR="0093361E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;</w:t>
            </w:r>
          </w:p>
          <w:p w14:paraId="28BC4721" w14:textId="4834D76F" w:rsidR="004A5C06" w:rsidRPr="008E7885" w:rsidRDefault="004A5C06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  <w:tr w:rsidR="004A5C06" w:rsidRPr="008E7885" w14:paraId="19291F75" w14:textId="77777777" w:rsidTr="00EA2F34">
        <w:trPr>
          <w:trHeight w:val="318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8E78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Izsoles solis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AC32" w14:textId="7B4A9F2E" w:rsidR="00922600" w:rsidRPr="008E7885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  <w:p w14:paraId="279C7CCE" w14:textId="1ACACAA4" w:rsidR="00922600" w:rsidRPr="008E7885" w:rsidRDefault="00D010D7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30</w:t>
            </w:r>
            <w:r w:rsidR="00AE146F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,00</w:t>
            </w:r>
            <w:r w:rsidR="00922600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EUR  (bez PVN);</w:t>
            </w:r>
          </w:p>
          <w:p w14:paraId="0BB4262C" w14:textId="6316352F" w:rsidR="00085BFA" w:rsidRPr="008E7885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  <w:tr w:rsidR="004A5C06" w:rsidRPr="008E7885" w14:paraId="7BF9FB1F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8E78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lastRenderedPageBreak/>
              <w:t>Iznomāšanas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5AC27856" w:rsidR="00085BFA" w:rsidRPr="008E7885" w:rsidRDefault="008E7885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hAnsi="Arial" w:cs="Arial"/>
                <w:sz w:val="22"/>
                <w:szCs w:val="22"/>
              </w:rPr>
              <w:t>2023.gada 1.jūnija līdz 2023.gada 31.augustam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  <w:r w:rsidRPr="008E7885">
              <w:rPr>
                <w:rFonts w:ascii="Arial" w:hAnsi="Arial" w:cs="Arial"/>
                <w:sz w:val="22"/>
                <w:szCs w:val="22"/>
              </w:rPr>
              <w:t>ar tiesībām pagarināt līgumu uz 1 mēnesi.</w:t>
            </w:r>
          </w:p>
        </w:tc>
      </w:tr>
      <w:tr w:rsidR="004A5C06" w:rsidRPr="008E7885" w14:paraId="103090B3" w14:textId="77777777" w:rsidTr="00EA2F34">
        <w:trPr>
          <w:trHeight w:val="30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8E78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Apakšnomas iespējas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CF74625" w:rsidR="004A5C06" w:rsidRPr="008E7885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-</w:t>
            </w:r>
          </w:p>
        </w:tc>
      </w:tr>
      <w:tr w:rsidR="004A5C06" w:rsidRPr="008E7885" w14:paraId="26FB524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8E78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Izsoles veids</w:t>
            </w:r>
            <w:r w:rsidR="00EF2B9E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, datums, laiks un vieta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2998ED08" w:rsidR="00085BFA" w:rsidRPr="008E7885" w:rsidRDefault="009226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Mutiska izsole ar augšupejošu soli. Izsole notiks </w:t>
            </w:r>
            <w:r w:rsidR="00D010D7" w:rsidRPr="008E7885">
              <w:rPr>
                <w:rFonts w:ascii="Arial" w:hAnsi="Arial" w:cs="Arial"/>
                <w:sz w:val="22"/>
                <w:szCs w:val="22"/>
                <w:u w:val="single"/>
              </w:rPr>
              <w:t xml:space="preserve">2023.gada </w:t>
            </w:r>
            <w:r w:rsidR="008E7885" w:rsidRPr="008E7885">
              <w:rPr>
                <w:rFonts w:ascii="Arial" w:hAnsi="Arial" w:cs="Arial"/>
                <w:sz w:val="22"/>
                <w:szCs w:val="22"/>
                <w:u w:val="single"/>
              </w:rPr>
              <w:t>24</w:t>
            </w:r>
            <w:r w:rsidR="00D010D7" w:rsidRPr="008E7885">
              <w:rPr>
                <w:rFonts w:ascii="Arial" w:hAnsi="Arial" w:cs="Arial"/>
                <w:sz w:val="22"/>
                <w:szCs w:val="22"/>
                <w:u w:val="single"/>
              </w:rPr>
              <w:t>.maijā plkst.1</w:t>
            </w:r>
            <w:r w:rsidR="008E7885" w:rsidRPr="008E7885">
              <w:rPr>
                <w:rFonts w:ascii="Arial" w:hAnsi="Arial" w:cs="Arial"/>
                <w:sz w:val="22"/>
                <w:szCs w:val="22"/>
                <w:u w:val="single"/>
              </w:rPr>
              <w:t>0:00</w:t>
            </w:r>
            <w:r w:rsidR="00D010D7" w:rsidRPr="008E788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Rīgā, SIA „Rīgas meži” biroja telpās Rīgā, Ojāra Vācieša ielā 6,k-1. Izsoles dalībnieku izsolē drīkstēs pārstāvēt tikai viena fiziska persona</w:t>
            </w:r>
            <w:r w:rsidR="00DE216C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.</w:t>
            </w:r>
          </w:p>
        </w:tc>
      </w:tr>
      <w:tr w:rsidR="004A5C06" w:rsidRPr="008E7885" w14:paraId="2D2400CE" w14:textId="77777777" w:rsidTr="00EA2F34">
        <w:trPr>
          <w:trHeight w:val="2113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8E78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Nomas tiesību pretendentu pieteikšanās vieta un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F89648" w14:textId="5A6559BC" w:rsidR="00922600" w:rsidRPr="008E7885" w:rsidRDefault="00922600" w:rsidP="00922600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Pieteikuma dokumenti jāiesniedz līdz 202</w:t>
            </w:r>
            <w:r w:rsidR="00194F20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3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.gada </w:t>
            </w:r>
            <w:r w:rsidR="008E7885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22</w:t>
            </w:r>
            <w:r w:rsidR="001E2F61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.maijam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elektroniski nosūtot uz elektroniskā pasta adresi: </w:t>
            </w:r>
            <w:hyperlink r:id="rId8" w:history="1">
              <w:r w:rsidR="00194F20" w:rsidRPr="008E7885">
                <w:rPr>
                  <w:rFonts w:ascii="Arial" w:eastAsia="Times New Roman" w:hAnsi="Arial" w:cs="Arial"/>
                  <w:color w:val="212529"/>
                  <w:sz w:val="22"/>
                  <w:szCs w:val="22"/>
                  <w:lang w:eastAsia="lv-LV"/>
                </w:rPr>
                <w:t>rigasmezi</w:t>
              </w:r>
              <w:r w:rsidRPr="008E7885">
                <w:rPr>
                  <w:rFonts w:ascii="Arial" w:eastAsia="Times New Roman" w:hAnsi="Arial" w:cs="Arial"/>
                  <w:color w:val="212529"/>
                  <w:sz w:val="22"/>
                  <w:szCs w:val="22"/>
                  <w:lang w:eastAsia="lv-LV"/>
                </w:rPr>
                <w:t>@rigasmezi.lv</w:t>
              </w:r>
            </w:hyperlink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, sūtījuma priekšmetā norādot </w:t>
            </w:r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“Izsolei „Par Rīgas </w:t>
            </w:r>
            <w:proofErr w:type="spellStart"/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>valstspilsētas</w:t>
            </w:r>
            <w:proofErr w:type="spellEnd"/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pašvaldībai piederošā zemes gabala zemes vienības daļas </w:t>
            </w:r>
            <w:r w:rsidR="008E7885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>200</w:t>
            </w:r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</w:t>
            </w:r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 xml:space="preserve">2 </w:t>
            </w:r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>platībā Mežaparkā iznomāšanu</w:t>
            </w:r>
            <w:r w:rsidR="00D010D7" w:rsidRPr="008E7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”</w:t>
            </w:r>
            <w:r w:rsidR="00A47B59" w:rsidRPr="008E788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elektroniski iesniegtiem dokumentiem ir jābūt parakstītiem elektroniski ar drošu elektronisko parakstu, kas satur laika zīmogu – visi pieteikuma dokumenti jāparaksta apvienoti vienā elektroniskajā dokumentā;</w:t>
            </w:r>
          </w:p>
          <w:p w14:paraId="1DAA0DFE" w14:textId="606B5C5A" w:rsidR="00922600" w:rsidRPr="008E7885" w:rsidRDefault="00922600" w:rsidP="00922600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vai līdz 202</w:t>
            </w:r>
            <w:r w:rsidR="00940784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3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.gada</w:t>
            </w:r>
            <w:r w:rsidR="008E7885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22</w:t>
            </w:r>
            <w:r w:rsidR="001E2F61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.maija</w:t>
            </w:r>
            <w:r w:rsidR="00194F20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plkst. 17:00</w:t>
            </w:r>
          </w:p>
          <w:p w14:paraId="2C2F4983" w14:textId="187567E0" w:rsidR="004A5C06" w:rsidRPr="008E7885" w:rsidRDefault="00922600" w:rsidP="0092260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klātienē  Ojāra Vācieša iela 6, k-1, Rīga LV-1004 vai ar pasta starpniecību 6.2.punktā norādītajā adresē slēgtā aploksnē, uz kuras ir izdarītas šādas atzīmes: saņēmēja – iznomātāja nosaukums, norāde: </w:t>
            </w:r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“Izsolei „Par Rīgas </w:t>
            </w:r>
            <w:proofErr w:type="spellStart"/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>valstspilsētas</w:t>
            </w:r>
            <w:proofErr w:type="spellEnd"/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pašvaldībai piederošā zemes gabala zemes vienības daļas </w:t>
            </w:r>
            <w:r w:rsidR="008E7885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>200</w:t>
            </w:r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</w:t>
            </w:r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 xml:space="preserve">2 </w:t>
            </w:r>
            <w:r w:rsidR="00D010D7" w:rsidRPr="008E7885">
              <w:rPr>
                <w:rFonts w:ascii="Arial" w:hAnsi="Arial" w:cs="Arial"/>
                <w:i/>
                <w:iCs/>
                <w:sz w:val="22"/>
                <w:szCs w:val="22"/>
              </w:rPr>
              <w:t>platībā Mežaparkā iznomāšanu</w:t>
            </w:r>
            <w:r w:rsidR="00D010D7" w:rsidRPr="008E7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”</w:t>
            </w:r>
            <w:r w:rsidR="00A47B59" w:rsidRPr="008E7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un: „Neatvērt pirms pieteikumu atvēršanas sanāksmes”, kā arī elektroniskā pasta adrese, uz kuru pretendents vēlas saņemt paziņojumu par pieteikuma aploksnes saņemšanu</w:t>
            </w:r>
          </w:p>
        </w:tc>
      </w:tr>
      <w:tr w:rsidR="004A5C06" w:rsidRPr="008E7885" w14:paraId="67E74323" w14:textId="77777777" w:rsidTr="00EA2F34">
        <w:trPr>
          <w:trHeight w:val="42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8E78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Iznomātājs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8E7885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SIA “Rīgas meži”</w:t>
            </w:r>
            <w:r w:rsidR="009E1E06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, </w:t>
            </w:r>
            <w:r w:rsidRPr="008E7885">
              <w:rPr>
                <w:rFonts w:ascii="Arial" w:hAnsi="Arial" w:cs="Arial"/>
                <w:sz w:val="22"/>
                <w:szCs w:val="22"/>
              </w:rPr>
              <w:t>atbilstoši 29.12.2017. līgumam Nr.</w:t>
            </w:r>
            <w:r w:rsidR="00AE146F" w:rsidRPr="008E78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885">
              <w:rPr>
                <w:rFonts w:ascii="Arial" w:hAnsi="Arial" w:cs="Arial"/>
                <w:sz w:val="22"/>
                <w:szCs w:val="22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8E7885" w14:paraId="010B1520" w14:textId="77777777" w:rsidTr="00EA2F34">
        <w:trPr>
          <w:trHeight w:val="6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8E7885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Objekta</w:t>
            </w:r>
            <w:r w:rsidR="00EF2B9E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apskate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53778F1" w:rsidR="004A5C06" w:rsidRPr="008E7885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hAnsi="Arial" w:cs="Arial"/>
                <w:sz w:val="22"/>
                <w:szCs w:val="22"/>
              </w:rPr>
              <w:t xml:space="preserve">Objektu var apskatīt dabā, iepriekš piesakoties un vienojoties par konkrēto apskates laiku pa tālruni </w:t>
            </w:r>
            <w:r w:rsidR="00194F20" w:rsidRPr="008E7885">
              <w:rPr>
                <w:rFonts w:ascii="Arial" w:hAnsi="Arial" w:cs="Arial"/>
                <w:sz w:val="22"/>
                <w:szCs w:val="22"/>
              </w:rPr>
              <w:t xml:space="preserve">28608595, </w:t>
            </w:r>
            <w:hyperlink r:id="rId9" w:history="1">
              <w:r w:rsidR="00194F20" w:rsidRPr="008E7885">
                <w:rPr>
                  <w:rStyle w:val="Hipersaite"/>
                  <w:rFonts w:ascii="Arial" w:hAnsi="Arial" w:cs="Arial"/>
                  <w:sz w:val="22"/>
                  <w:szCs w:val="22"/>
                </w:rPr>
                <w:t>zane.paberza@rigasmezi.lv</w:t>
              </w:r>
            </w:hyperlink>
            <w:r w:rsidR="00194F20" w:rsidRPr="008E78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B54F4" w:rsidRPr="008E7885" w14:paraId="1CED532E" w14:textId="77777777" w:rsidTr="00EA2F34">
        <w:trPr>
          <w:trHeight w:val="107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8E7885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Papildu informācija</w:t>
            </w:r>
            <w:r w:rsidR="00EF2B9E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</w:p>
          <w:p w14:paraId="5F2BA084" w14:textId="744B61A4" w:rsidR="00FB54F4" w:rsidRPr="008E7885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F582" w14:textId="01FD1668" w:rsidR="005626A0" w:rsidRPr="008E7885" w:rsidRDefault="00085BFA" w:rsidP="001F536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Atbilstoši Nolikumam papildus nosolītajai nomas maksai tiek piemērot</w:t>
            </w:r>
            <w:r w:rsidR="00AE146F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s pievienotās vērtības nodoklis, 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infrastruktūras uzturēšanas maksa,</w:t>
            </w:r>
            <w:r w:rsidR="008E7885"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maksa par vērtējumu,</w:t>
            </w:r>
            <w:r w:rsidRPr="008E78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kā arī nekustamā īpašuma nodoklis.</w:t>
            </w:r>
          </w:p>
          <w:p w14:paraId="27B9C5FD" w14:textId="08E666BB" w:rsidR="00900400" w:rsidRPr="008E7885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</w:tbl>
    <w:p w14:paraId="01C530F3" w14:textId="77777777" w:rsidR="00772A9E" w:rsidRPr="00D010D7" w:rsidRDefault="00772A9E" w:rsidP="00F37E2B">
      <w:pPr>
        <w:jc w:val="both"/>
        <w:rPr>
          <w:rFonts w:ascii="Arial" w:hAnsi="Arial" w:cs="Arial"/>
          <w:sz w:val="24"/>
          <w:szCs w:val="24"/>
        </w:rPr>
      </w:pPr>
      <w:bookmarkStart w:id="5" w:name="_Hlk87874726"/>
    </w:p>
    <w:bookmarkEnd w:id="5"/>
    <w:p w14:paraId="19BD17D6" w14:textId="619071D6" w:rsidR="00267496" w:rsidRPr="00D010D7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D010D7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8A0AE7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1"/>
  </w:num>
  <w:num w:numId="2" w16cid:durableId="810175010">
    <w:abstractNumId w:val="0"/>
  </w:num>
  <w:num w:numId="3" w16cid:durableId="1283223072">
    <w:abstractNumId w:val="3"/>
  </w:num>
  <w:num w:numId="4" w16cid:durableId="151499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2D0D"/>
    <w:rsid w:val="00194F20"/>
    <w:rsid w:val="001E2A5A"/>
    <w:rsid w:val="001E2F61"/>
    <w:rsid w:val="001F4B1B"/>
    <w:rsid w:val="001F536F"/>
    <w:rsid w:val="00204424"/>
    <w:rsid w:val="0023197C"/>
    <w:rsid w:val="00251A9F"/>
    <w:rsid w:val="00267496"/>
    <w:rsid w:val="00280748"/>
    <w:rsid w:val="002C551A"/>
    <w:rsid w:val="0030312E"/>
    <w:rsid w:val="0031732B"/>
    <w:rsid w:val="00320706"/>
    <w:rsid w:val="00344558"/>
    <w:rsid w:val="00382C90"/>
    <w:rsid w:val="003B1D02"/>
    <w:rsid w:val="003C1B06"/>
    <w:rsid w:val="003D2852"/>
    <w:rsid w:val="00471425"/>
    <w:rsid w:val="0048351B"/>
    <w:rsid w:val="00487500"/>
    <w:rsid w:val="004A5C06"/>
    <w:rsid w:val="004B175E"/>
    <w:rsid w:val="004E5437"/>
    <w:rsid w:val="004F61A9"/>
    <w:rsid w:val="00503669"/>
    <w:rsid w:val="0051493C"/>
    <w:rsid w:val="00554843"/>
    <w:rsid w:val="00557F93"/>
    <w:rsid w:val="005626A0"/>
    <w:rsid w:val="005A1C37"/>
    <w:rsid w:val="005B4330"/>
    <w:rsid w:val="00603C02"/>
    <w:rsid w:val="0061078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0AE7"/>
    <w:rsid w:val="008A3320"/>
    <w:rsid w:val="008A4D32"/>
    <w:rsid w:val="008B72E5"/>
    <w:rsid w:val="008E7885"/>
    <w:rsid w:val="008F1D2A"/>
    <w:rsid w:val="008F69FF"/>
    <w:rsid w:val="00900400"/>
    <w:rsid w:val="00922600"/>
    <w:rsid w:val="00923DA8"/>
    <w:rsid w:val="0093361E"/>
    <w:rsid w:val="00940784"/>
    <w:rsid w:val="00967D17"/>
    <w:rsid w:val="00985904"/>
    <w:rsid w:val="009A4011"/>
    <w:rsid w:val="009E1E06"/>
    <w:rsid w:val="00A17FF6"/>
    <w:rsid w:val="00A30293"/>
    <w:rsid w:val="00A47B59"/>
    <w:rsid w:val="00A769B9"/>
    <w:rsid w:val="00A978CB"/>
    <w:rsid w:val="00AA6360"/>
    <w:rsid w:val="00AC27F7"/>
    <w:rsid w:val="00AD502E"/>
    <w:rsid w:val="00AE146F"/>
    <w:rsid w:val="00B1302A"/>
    <w:rsid w:val="00B81A2E"/>
    <w:rsid w:val="00B90DC3"/>
    <w:rsid w:val="00BD0701"/>
    <w:rsid w:val="00CA1079"/>
    <w:rsid w:val="00CC7B22"/>
    <w:rsid w:val="00CE5180"/>
    <w:rsid w:val="00D010D7"/>
    <w:rsid w:val="00D36716"/>
    <w:rsid w:val="00D36904"/>
    <w:rsid w:val="00DA6655"/>
    <w:rsid w:val="00DB0BB7"/>
    <w:rsid w:val="00DB18AE"/>
    <w:rsid w:val="00DE216C"/>
    <w:rsid w:val="00DE75A2"/>
    <w:rsid w:val="00E15168"/>
    <w:rsid w:val="00E3479E"/>
    <w:rsid w:val="00E8071B"/>
    <w:rsid w:val="00EA2F34"/>
    <w:rsid w:val="00EE5015"/>
    <w:rsid w:val="00EF2B9E"/>
    <w:rsid w:val="00F07793"/>
    <w:rsid w:val="00F37E2B"/>
    <w:rsid w:val="00F47BA7"/>
    <w:rsid w:val="00F51C8F"/>
    <w:rsid w:val="00F5508E"/>
    <w:rsid w:val="00F8416A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8E0A26"/>
    <w:rsid w:val="00901066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2533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2</cp:revision>
  <cp:lastPrinted>2021-09-10T06:57:00Z</cp:lastPrinted>
  <dcterms:created xsi:type="dcterms:W3CDTF">2023-05-11T09:15:00Z</dcterms:created>
  <dcterms:modified xsi:type="dcterms:W3CDTF">2023-05-11T09:15:00Z</dcterms:modified>
</cp:coreProperties>
</file>