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2982142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2121F" w:rsidRPr="00CD3710">
              <w:rPr>
                <w:b/>
                <w:iCs/>
              </w:rPr>
              <w:t>01000090002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48863867" w:rsidR="006F7431" w:rsidRPr="00343740" w:rsidRDefault="007D613E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Esplanādes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5DEF" w14:textId="77777777" w:rsidR="00CD3710" w:rsidRPr="00CD3710" w:rsidRDefault="007D613E" w:rsidP="00C726D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Esplanād</w:t>
            </w:r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es parks, </w:t>
            </w:r>
            <w:r w:rsidR="00CD3710"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Krišjāņa Valdemāra iela </w:t>
            </w:r>
          </w:p>
          <w:p w14:paraId="41C0F026" w14:textId="065275D7" w:rsidR="004A5C06" w:rsidRPr="00F51C8F" w:rsidRDefault="00CD371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10B, Rīga, LV-1010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55AB4A5" w:rsidR="004A5C06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AC48907" w:rsidR="00487500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A001B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182BEE">
              <w:rPr>
                <w:sz w:val="24"/>
                <w:szCs w:val="24"/>
              </w:rPr>
              <w:t>Esplanādes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17135602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C10B547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46AFF4C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52755CE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73E1D2BE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2746ABCA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6BD4D2F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82BEE" w:rsidRPr="00182B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DA153AA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95EC985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465CEF5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>Izsoles “Zemes gabalu daļu Rīgas valstspilsētas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4E78933B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AC4F6A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C4F6A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AC4F6A"/>
    <w:rsid w:val="00B1302A"/>
    <w:rsid w:val="00B507D7"/>
    <w:rsid w:val="00B81A2E"/>
    <w:rsid w:val="00B90DC3"/>
    <w:rsid w:val="00B94CBA"/>
    <w:rsid w:val="00BD0701"/>
    <w:rsid w:val="00C13AEF"/>
    <w:rsid w:val="00C726D0"/>
    <w:rsid w:val="00C9377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6</cp:revision>
  <cp:lastPrinted>2021-09-10T06:57:00Z</cp:lastPrinted>
  <dcterms:created xsi:type="dcterms:W3CDTF">2024-02-29T08:09:00Z</dcterms:created>
  <dcterms:modified xsi:type="dcterms:W3CDTF">2024-02-29T08:26:00Z</dcterms:modified>
</cp:coreProperties>
</file>