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A6738" w:rsidRDefault="00AC27F7" w:rsidP="001F53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1A6738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1A6738">
        <w:rPr>
          <w:rFonts w:ascii="Arial" w:hAnsi="Arial" w:cs="Arial"/>
          <w:b/>
          <w:bCs/>
          <w:sz w:val="24"/>
          <w:szCs w:val="24"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A6738" w14:paraId="17DC4FEF" w14:textId="77777777" w:rsidTr="00772A9E">
        <w:tc>
          <w:tcPr>
            <w:tcW w:w="3063" w:type="dxa"/>
          </w:tcPr>
          <w:p w14:paraId="4891B71D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07B2C861" w14:textId="77777777" w:rsidR="001A6738" w:rsidRPr="001A6738" w:rsidRDefault="001A6738" w:rsidP="001A6738">
            <w:pPr>
              <w:tabs>
                <w:tab w:val="left" w:pos="0"/>
              </w:tabs>
              <w:spacing w:beforeLines="60" w:before="144"/>
              <w:rPr>
                <w:rFonts w:ascii="Arial" w:hAnsi="Arial" w:cs="Arial"/>
                <w:b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sz w:val="24"/>
                <w:szCs w:val="24"/>
              </w:rPr>
              <w:t>Izsoles nolikums</w:t>
            </w:r>
          </w:p>
          <w:p w14:paraId="07B672E5" w14:textId="77777777" w:rsidR="00080253" w:rsidRPr="00080253" w:rsidRDefault="00080253" w:rsidP="00080253">
            <w:pPr>
              <w:tabs>
                <w:tab w:val="left" w:pos="0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  <w:bookmarkStart w:id="2" w:name="_Hlk126052172"/>
            <w:r w:rsidRPr="00080253">
              <w:rPr>
                <w:rFonts w:ascii="Arial" w:hAnsi="Arial" w:cs="Arial"/>
                <w:bCs/>
                <w:iCs/>
                <w:sz w:val="24"/>
                <w:szCs w:val="24"/>
              </w:rPr>
              <w:t>“</w:t>
            </w:r>
            <w:bookmarkStart w:id="3" w:name="_Hlk158147096"/>
            <w:r w:rsidRPr="00080253">
              <w:rPr>
                <w:rFonts w:ascii="Arial" w:hAnsi="Arial" w:cs="Arial"/>
                <w:bCs/>
                <w:sz w:val="24"/>
                <w:szCs w:val="24"/>
              </w:rPr>
              <w:t xml:space="preserve">Par Rīgas </w:t>
            </w:r>
            <w:proofErr w:type="spellStart"/>
            <w:r w:rsidRPr="00080253">
              <w:rPr>
                <w:rFonts w:ascii="Arial" w:hAnsi="Arial" w:cs="Arial"/>
                <w:bCs/>
                <w:sz w:val="24"/>
                <w:szCs w:val="24"/>
              </w:rPr>
              <w:t>valstpilsētas</w:t>
            </w:r>
            <w:proofErr w:type="spellEnd"/>
            <w:r w:rsidRPr="00080253">
              <w:rPr>
                <w:rFonts w:ascii="Arial" w:hAnsi="Arial" w:cs="Arial"/>
                <w:bCs/>
                <w:sz w:val="24"/>
                <w:szCs w:val="24"/>
              </w:rPr>
              <w:t xml:space="preserve"> pašvaldībai piederošā zemes gabala zemes vienības daļas ar platību 30 m</w:t>
            </w:r>
            <w:r w:rsidRPr="0008025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080253">
              <w:rPr>
                <w:rFonts w:ascii="Arial" w:hAnsi="Arial" w:cs="Arial"/>
                <w:bCs/>
                <w:sz w:val="24"/>
                <w:szCs w:val="24"/>
              </w:rPr>
              <w:t xml:space="preserve"> ar adresi Ostas prospekts 11, Rīgā  (ar kadastra apzīmējumu 0100 095 0030), Kultūras un atpūtas parka „Mežaparks” teritorijā nomas tiesību izsoli nesezonas tirdzniecības īstenošanai 2024.gadā</w:t>
            </w:r>
            <w:bookmarkEnd w:id="3"/>
            <w:r w:rsidRPr="00080253">
              <w:rPr>
                <w:rFonts w:ascii="Arial" w:hAnsi="Arial" w:cs="Arial"/>
                <w:bCs/>
                <w:iCs/>
                <w:sz w:val="24"/>
                <w:szCs w:val="24"/>
              </w:rPr>
              <w:t>”</w:t>
            </w:r>
          </w:p>
          <w:bookmarkEnd w:id="2"/>
          <w:p w14:paraId="192ABE89" w14:textId="6B26227A" w:rsidR="0031732B" w:rsidRPr="001A6738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1A6738" w14:paraId="21CE21A6" w14:textId="77777777" w:rsidTr="00772A9E">
        <w:tc>
          <w:tcPr>
            <w:tcW w:w="3063" w:type="dxa"/>
          </w:tcPr>
          <w:p w14:paraId="79F34635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A6738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A6738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0DB4BE09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550BF6">
                  <w:rPr>
                    <w:rFonts w:ascii="Arial" w:hAnsi="Arial" w:cs="Arial"/>
                    <w:sz w:val="24"/>
                    <w:szCs w:val="24"/>
                  </w:rPr>
                  <w:t>s</w:t>
                </w:r>
                <w:r w:rsidRPr="001A6738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550BF6">
                  <w:rPr>
                    <w:rFonts w:ascii="Arial" w:hAnsi="Arial" w:cs="Arial"/>
                    <w:sz w:val="24"/>
                    <w:szCs w:val="24"/>
                  </w:rPr>
                  <w:t>s</w:t>
                </w:r>
              </w:p>
            </w:tc>
          </w:sdtContent>
        </w:sdt>
      </w:tr>
      <w:tr w:rsidR="0031732B" w:rsidRPr="001A6738" w14:paraId="5206360D" w14:textId="77777777" w:rsidTr="00772A9E">
        <w:tc>
          <w:tcPr>
            <w:tcW w:w="3063" w:type="dxa"/>
          </w:tcPr>
          <w:p w14:paraId="7C4814BD" w14:textId="2682DC30" w:rsidR="0031732B" w:rsidRPr="001A6738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1A6738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1A6738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A6738">
        <w:rPr>
          <w:rFonts w:ascii="Arial" w:hAnsi="Arial" w:cs="Arial"/>
          <w:b/>
          <w:bCs/>
          <w:sz w:val="24"/>
          <w:szCs w:val="24"/>
        </w:rPr>
        <w:t>I</w:t>
      </w:r>
      <w:r w:rsidR="00687C34" w:rsidRPr="001A6738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64"/>
      </w:tblGrid>
      <w:tr w:rsidR="004A5C06" w:rsidRPr="001A6738" w14:paraId="21C9B0B5" w14:textId="77777777" w:rsidTr="00EA2F34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A6738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7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A6738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A6738" w14:paraId="1D301039" w14:textId="77777777" w:rsidTr="00EA2F34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A6738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A6738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A6738" w14:paraId="6E9DB11A" w14:textId="77777777" w:rsidTr="00EA2F34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A6738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A6738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083586" w:rsidR="00487500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0100 095 0030</w:t>
            </w:r>
          </w:p>
        </w:tc>
      </w:tr>
      <w:tr w:rsidR="004A5C06" w:rsidRPr="001A6738" w14:paraId="36A1D09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A6738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A6738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ED6A8B3" w:rsidR="00603C02" w:rsidRPr="001A6738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>Zemesgabal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s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atrodas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1A673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” </w:t>
            </w:r>
            <w:proofErr w:type="spellStart"/>
            <w:r w:rsidR="00603C02" w:rsidRPr="001A6738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p w14:paraId="05E76F35" w14:textId="7778C181" w:rsidR="001A6738" w:rsidRPr="001A6738" w:rsidRDefault="001E2F61" w:rsidP="001A673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iCs/>
                <w:sz w:val="24"/>
                <w:szCs w:val="24"/>
                <w:u w:val="single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Nomas mērķis: </w:t>
            </w:r>
            <w:r w:rsidR="001A6738" w:rsidRPr="001A6738">
              <w:rPr>
                <w:rFonts w:ascii="Arial" w:hAnsi="Arial" w:cs="Arial"/>
                <w:bCs/>
                <w:sz w:val="24"/>
                <w:szCs w:val="24"/>
              </w:rPr>
              <w:t>Tirdzniecības vietas ierīkošanai/ēdināšanas pakalpojumu sniegšana no mehāniskā transportlīdzekļa, rūpnieciski izgatavotas tirdzniecībai paredzētas piekabes (treilera).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 xml:space="preserve"> Tirdzniecība notiek ievērojot </w:t>
            </w:r>
            <w:bookmarkStart w:id="4" w:name="_Hlk92707132"/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>Rīgas domes 28.0</w:t>
            </w:r>
            <w:r w:rsidR="00F85E8D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>.202</w:t>
            </w:r>
            <w:r w:rsidR="00F85E8D"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>. saistošajos noteikumos Nr.</w:t>
            </w:r>
            <w:r w:rsidR="00F85E8D" w:rsidRPr="00F85E8D">
              <w:rPr>
                <w:rFonts w:ascii="Arial" w:hAnsi="Arial" w:cs="Arial"/>
                <w:b/>
                <w:bCs/>
                <w:color w:val="414142"/>
                <w:sz w:val="20"/>
                <w:szCs w:val="20"/>
                <w:shd w:val="clear" w:color="auto" w:fill="FFFFFF"/>
              </w:rPr>
              <w:t xml:space="preserve"> </w:t>
            </w:r>
            <w:r w:rsidR="00F85E8D" w:rsidRPr="00F85E8D">
              <w:rPr>
                <w:rFonts w:ascii="Arial" w:hAnsi="Arial" w:cs="Arial"/>
                <w:iCs/>
                <w:sz w:val="24"/>
                <w:szCs w:val="24"/>
              </w:rPr>
              <w:t>RD-24-286-sn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 xml:space="preserve"> “Par kārtību kādā tiek saskaņota un organizēta ielu tirdzniecība” noteiktās prasības</w:t>
            </w:r>
            <w:r w:rsidR="001A6738" w:rsidRPr="001A6738">
              <w:rPr>
                <w:rFonts w:ascii="Arial" w:hAnsi="Arial" w:cs="Arial"/>
                <w:i/>
                <w:sz w:val="24"/>
                <w:szCs w:val="24"/>
              </w:rPr>
              <w:t>.</w:t>
            </w:r>
            <w:bookmarkEnd w:id="4"/>
            <w:r w:rsidR="001A6738" w:rsidRPr="001A6738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  <w:u w:val="single"/>
              </w:rPr>
              <w:t xml:space="preserve">Atļautais sortiments - saldējums, karstās uzkodas un bezalkoholiskie dzērieni,  augļi, dārzeņi un ogas. </w:t>
            </w:r>
          </w:p>
          <w:p w14:paraId="50F3DE3E" w14:textId="1AA2085E" w:rsidR="004F61A9" w:rsidRPr="001A6738" w:rsidRDefault="004F61A9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1A6738" w14:paraId="4404B0CD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A6738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A6738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lastRenderedPageBreak/>
              <w:t>(norāda, ja nomas objekta sastāvā 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69B7E586" w:rsidR="00554843" w:rsidRPr="001A6738" w:rsidRDefault="001A6738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 xml:space="preserve">30 </w:t>
            </w:r>
            <w:r w:rsidR="001E2F61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m2</w:t>
            </w:r>
          </w:p>
        </w:tc>
      </w:tr>
      <w:tr w:rsidR="00EF2B9E" w:rsidRPr="001A6738" w14:paraId="3DC2757E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A6738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83E6CBF" w:rsidR="006E2DE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EA2F34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par izsoles objektu</w:t>
            </w:r>
            <w:r w:rsidR="00A47B5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piecdesmit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044DF526" w14:textId="0B59E424" w:rsidR="00883196" w:rsidRPr="001A6738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Drošības nauda pēc zemes nomas līguma noslēgšanas tiek ieskaitīta nodrošinājuma depozītā.</w:t>
            </w:r>
          </w:p>
        </w:tc>
      </w:tr>
      <w:tr w:rsidR="004A5C06" w:rsidRPr="001A6738" w14:paraId="5A0173FC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A6738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57D58182" w:rsidR="0093361E" w:rsidRPr="001A6738" w:rsidRDefault="001E2F61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5</w:t>
            </w:r>
            <w:r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,00</w:t>
            </w:r>
            <w:r w:rsidR="0093361E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93361E" w:rsidRPr="001A673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47B5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d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ivi simti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piecdesmit 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eiro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 izsoles objektu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28BC4721" w14:textId="4834D76F" w:rsidR="004A5C06" w:rsidRPr="001A6738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9291F75" w14:textId="77777777" w:rsidTr="00EA2F34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1A6738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  <w:p w14:paraId="279C7CCE" w14:textId="186566B0" w:rsidR="00922600" w:rsidRPr="001A6738" w:rsidRDefault="001E2F61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92260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 (bez PVN);</w:t>
            </w:r>
          </w:p>
          <w:p w14:paraId="0BB4262C" w14:textId="6316352F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7BF9FB1F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3D8E" w14:textId="4D7C9A19" w:rsidR="001E2F61" w:rsidRPr="001A6738" w:rsidRDefault="001E2F61" w:rsidP="001E2F61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5926F8">
              <w:rPr>
                <w:rFonts w:ascii="Arial" w:hAnsi="Arial" w:cs="Arial"/>
                <w:sz w:val="24"/>
                <w:szCs w:val="24"/>
              </w:rPr>
              <w:t>2024.gada 15.oktobra</w:t>
            </w:r>
            <w:r w:rsidR="005926F8" w:rsidRPr="005926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hAnsi="Arial" w:cs="Arial"/>
                <w:sz w:val="24"/>
                <w:szCs w:val="24"/>
              </w:rPr>
              <w:t>līdz 202</w:t>
            </w:r>
            <w:bookmarkStart w:id="5" w:name="_Hlk68626420"/>
            <w:r w:rsidR="00550BF6">
              <w:rPr>
                <w:rFonts w:ascii="Arial" w:hAnsi="Arial" w:cs="Arial"/>
                <w:sz w:val="24"/>
                <w:szCs w:val="24"/>
              </w:rPr>
              <w:t>5</w:t>
            </w:r>
            <w:r w:rsidR="001A6738" w:rsidRPr="001A6738">
              <w:rPr>
                <w:rFonts w:ascii="Arial" w:hAnsi="Arial" w:cs="Arial"/>
                <w:sz w:val="24"/>
                <w:szCs w:val="24"/>
              </w:rPr>
              <w:t>.gada 31.martam</w:t>
            </w:r>
          </w:p>
          <w:bookmarkEnd w:id="5"/>
          <w:p w14:paraId="31F0BFC7" w14:textId="013C5C6C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03090B3" w14:textId="77777777" w:rsidTr="00EA2F34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CF74625" w:rsidR="004A5C0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-</w:t>
            </w:r>
          </w:p>
        </w:tc>
      </w:tr>
      <w:tr w:rsidR="004A5C06" w:rsidRPr="001A6738" w14:paraId="26FB524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6596AD67" w:rsidR="00085BFA" w:rsidRPr="001A6738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Izsole notiks 202</w:t>
            </w:r>
            <w:r w:rsidR="00550B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.gada </w:t>
            </w:r>
            <w:r w:rsidR="00550B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  <w:r w:rsidR="00550B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oktobrī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plkst.</w:t>
            </w:r>
            <w:r w:rsidR="00744A7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550B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.00,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Rīgā, SIA „Rīgas meži” biroja telpās Rīgā, Ojāra Vācieša ielā 6,k-1. Izsoles dalībnieku izsolē drīkstēs pārstāvēt tikai viena fiziska persona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A6738" w14:paraId="2D2400CE" w14:textId="77777777" w:rsidTr="00EA2F34">
        <w:trPr>
          <w:trHeight w:val="2113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60873DE7" w:rsidR="004A5C06" w:rsidRPr="00550BF6" w:rsidRDefault="00550BF6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550BF6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550BF6">
              <w:rPr>
                <w:rFonts w:ascii="Arial" w:hAnsi="Arial" w:cs="Arial"/>
                <w:b/>
                <w:bCs/>
                <w:sz w:val="24"/>
                <w:szCs w:val="24"/>
              </w:rPr>
              <w:t>līdz 2024.gada 26.septembra plkst.</w:t>
            </w:r>
            <w:r w:rsidR="00744A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50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23:59 </w:t>
            </w:r>
            <w:r w:rsidRPr="00550BF6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Pr="00550BF6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550BF6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550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“Izsolei „Zemes gabalu daļu kultūras un atpūtas paka “Mežaparks” nomas tiesību izsole nesezonas tirdzniecības īstenošanai 2024.gadā”;</w:t>
            </w:r>
            <w:r w:rsidRPr="00550BF6">
              <w:rPr>
                <w:rFonts w:ascii="Arial" w:hAnsi="Arial" w:cs="Arial"/>
                <w:bCs/>
                <w:sz w:val="24"/>
                <w:szCs w:val="24"/>
              </w:rPr>
              <w:t xml:space="preserve"> elektroniski iesniegtiem dokumentiem ir jābūt parakstītiem elektroniski ar drošu elektronisko parakstu, kas satur laika zīmogu – visi pieteikuma dokumenti jāparaksta apvienoti vienā elektroniskajā dokumentā;</w:t>
            </w:r>
          </w:p>
        </w:tc>
      </w:tr>
      <w:tr w:rsidR="004A5C06" w:rsidRPr="001A6738" w14:paraId="67E74323" w14:textId="77777777" w:rsidTr="00EA2F34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A6738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A6738" w14:paraId="010B1520" w14:textId="77777777" w:rsidTr="00EA2F34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A6738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1A6738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Objektu var apskatīt dabā, iepriekš piesakoties un vienojoties par konkrēto apskates laiku pa tālruni 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28608595, </w:t>
            </w:r>
            <w:hyperlink r:id="rId9" w:history="1">
              <w:r w:rsidR="00194F20" w:rsidRPr="001A6738">
                <w:rPr>
                  <w:rStyle w:val="Hipersaite"/>
                  <w:rFonts w:ascii="Arial" w:hAnsi="Arial" w:cs="Arial"/>
                  <w:sz w:val="24"/>
                  <w:szCs w:val="24"/>
                </w:rPr>
                <w:t>zane.paberza@rigasmezi.lv</w:t>
              </w:r>
            </w:hyperlink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A6738" w14:paraId="1CED532E" w14:textId="77777777" w:rsidTr="00EA2F34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A6738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A6738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4DCB9C2F" w:rsidR="005626A0" w:rsidRPr="001A6738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 pievienotās vērtības nodoklis,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infrastruktūras uzturēšanas maksa, </w:t>
            </w:r>
            <w:r w:rsidR="00080253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dalības maksa,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nekustamā īpašuma nodoklis</w:t>
            </w:r>
            <w:r w:rsidR="00550BF6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="00550BF6" w:rsidRPr="00550BF6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maksa par patērēto elektroenerģiju un jaudas uzturēšanu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27B9C5FD" w14:textId="08E666BB" w:rsidR="00900400" w:rsidRPr="001A6738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01C530F3" w14:textId="77777777" w:rsidR="00772A9E" w:rsidRPr="001A6738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87874726"/>
    </w:p>
    <w:bookmarkEnd w:id="6"/>
    <w:p w14:paraId="19BD17D6" w14:textId="619071D6" w:rsidR="00267496" w:rsidRPr="001A6738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A6738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080253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253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A6738"/>
    <w:rsid w:val="001E2A5A"/>
    <w:rsid w:val="001E2F61"/>
    <w:rsid w:val="001F4B1B"/>
    <w:rsid w:val="001F536F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E5437"/>
    <w:rsid w:val="004F61A9"/>
    <w:rsid w:val="00503669"/>
    <w:rsid w:val="0051493C"/>
    <w:rsid w:val="005412E1"/>
    <w:rsid w:val="00550BF6"/>
    <w:rsid w:val="00554843"/>
    <w:rsid w:val="00557F93"/>
    <w:rsid w:val="005626A0"/>
    <w:rsid w:val="005926F8"/>
    <w:rsid w:val="00594555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26DA0"/>
    <w:rsid w:val="00744A7E"/>
    <w:rsid w:val="007627A6"/>
    <w:rsid w:val="00772A9E"/>
    <w:rsid w:val="007A4ED7"/>
    <w:rsid w:val="007C2E10"/>
    <w:rsid w:val="007C3C38"/>
    <w:rsid w:val="007C6874"/>
    <w:rsid w:val="007D16DC"/>
    <w:rsid w:val="007D2D4E"/>
    <w:rsid w:val="0080166D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25B80"/>
    <w:rsid w:val="0093361E"/>
    <w:rsid w:val="00967D17"/>
    <w:rsid w:val="00985904"/>
    <w:rsid w:val="009A4011"/>
    <w:rsid w:val="009E1D3D"/>
    <w:rsid w:val="009E1E06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B1302A"/>
    <w:rsid w:val="00B81A2E"/>
    <w:rsid w:val="00B90DC3"/>
    <w:rsid w:val="00BD0701"/>
    <w:rsid w:val="00C64A1A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76EBC"/>
    <w:rsid w:val="00E8071B"/>
    <w:rsid w:val="00EA2F34"/>
    <w:rsid w:val="00EA3231"/>
    <w:rsid w:val="00EE5015"/>
    <w:rsid w:val="00EF2B9E"/>
    <w:rsid w:val="00F07793"/>
    <w:rsid w:val="00F37E2B"/>
    <w:rsid w:val="00F47BA7"/>
    <w:rsid w:val="00F51C8F"/>
    <w:rsid w:val="00F54385"/>
    <w:rsid w:val="00F5508E"/>
    <w:rsid w:val="00F8416A"/>
    <w:rsid w:val="00F85E8D"/>
    <w:rsid w:val="00F93516"/>
    <w:rsid w:val="00F9631E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80166D"/>
    <w:rsid w:val="008E0A26"/>
    <w:rsid w:val="00901066"/>
    <w:rsid w:val="00986E76"/>
    <w:rsid w:val="009D5E69"/>
    <w:rsid w:val="009E1D3D"/>
    <w:rsid w:val="00B74C6C"/>
    <w:rsid w:val="00C64A1A"/>
    <w:rsid w:val="00E76EBC"/>
    <w:rsid w:val="00EB5647"/>
    <w:rsid w:val="00F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7</cp:revision>
  <cp:lastPrinted>2021-09-10T06:57:00Z</cp:lastPrinted>
  <dcterms:created xsi:type="dcterms:W3CDTF">2024-09-17T07:52:00Z</dcterms:created>
  <dcterms:modified xsi:type="dcterms:W3CDTF">2024-09-17T13:30:00Z</dcterms:modified>
</cp:coreProperties>
</file>