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530C" w14:textId="55814FB7" w:rsidR="008F1D2A" w:rsidRPr="00820C7F" w:rsidRDefault="008F1D2A" w:rsidP="00320706">
      <w:pPr>
        <w:rPr>
          <w:rFonts w:ascii="Arial" w:hAnsi="Arial" w:cs="Arial"/>
          <w:b/>
          <w:bCs/>
          <w:sz w:val="24"/>
          <w:szCs w:val="24"/>
        </w:rPr>
      </w:pPr>
      <w:bookmarkStart w:id="0" w:name="_Hlk87874766"/>
      <w:bookmarkStart w:id="1" w:name="_Hlk87874745"/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31732B" w:rsidRPr="0010553E" w14:paraId="17DC4FEF" w14:textId="77777777" w:rsidTr="0010553E">
        <w:tc>
          <w:tcPr>
            <w:tcW w:w="2689" w:type="dxa"/>
          </w:tcPr>
          <w:p w14:paraId="4891B71D" w14:textId="77777777" w:rsidR="0031732B" w:rsidRPr="0010553E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553E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662" w:type="dxa"/>
          </w:tcPr>
          <w:p w14:paraId="192ABE89" w14:textId="183D85CE" w:rsidR="0031732B" w:rsidRPr="009A04E9" w:rsidRDefault="00D24D04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5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Izsole “Īslaicīgās tirdzniecības organizēšana </w:t>
            </w:r>
            <w:r w:rsidR="006E4318" w:rsidRPr="00105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(gadatirgus) </w:t>
            </w:r>
            <w:r w:rsidRPr="00105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Rīgas </w:t>
            </w:r>
            <w:proofErr w:type="spellStart"/>
            <w:r w:rsidRPr="0010553E">
              <w:rPr>
                <w:rFonts w:ascii="Arial" w:hAnsi="Arial" w:cs="Arial"/>
                <w:b/>
                <w:bCs/>
                <w:sz w:val="22"/>
                <w:szCs w:val="22"/>
              </w:rPr>
              <w:t>valstspilsētas</w:t>
            </w:r>
            <w:proofErr w:type="spellEnd"/>
            <w:r w:rsidRPr="00105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pašvaldības parku un apstādījumu teritorijā</w:t>
            </w:r>
            <w:r w:rsidR="009A04E9">
              <w:rPr>
                <w:rFonts w:ascii="Arial" w:hAnsi="Arial" w:cs="Arial"/>
                <w:b/>
                <w:bCs/>
                <w:sz w:val="22"/>
                <w:szCs w:val="22"/>
              </w:rPr>
              <w:t>s –</w:t>
            </w:r>
            <w:r w:rsidR="00136AFC" w:rsidRPr="00105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0553E" w:rsidRPr="0010553E">
              <w:rPr>
                <w:rFonts w:ascii="Arial" w:hAnsi="Arial" w:cs="Arial"/>
                <w:b/>
                <w:bCs/>
                <w:sz w:val="22"/>
                <w:szCs w:val="22"/>
              </w:rPr>
              <w:t>Mazās Kalna ielas skvērā</w:t>
            </w:r>
            <w:r w:rsidR="009A04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 </w:t>
            </w:r>
            <w:proofErr w:type="spellStart"/>
            <w:r w:rsidR="009A04E9">
              <w:rPr>
                <w:rFonts w:ascii="Arial" w:hAnsi="Arial" w:cs="Arial"/>
                <w:b/>
                <w:bCs/>
                <w:sz w:val="22"/>
                <w:szCs w:val="22"/>
              </w:rPr>
              <w:t>Mārupītes</w:t>
            </w:r>
            <w:proofErr w:type="spellEnd"/>
            <w:r w:rsidR="009A04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parkā</w:t>
            </w:r>
            <w:r w:rsidR="00847901" w:rsidRPr="00105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136AFC" w:rsidRPr="001055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2026. gada </w:t>
            </w:r>
            <w:r w:rsidR="009A04E9">
              <w:rPr>
                <w:rFonts w:ascii="Arial" w:hAnsi="Arial" w:cs="Arial"/>
                <w:b/>
                <w:bCs/>
                <w:sz w:val="22"/>
                <w:szCs w:val="22"/>
              </w:rPr>
              <w:t>jūlijā, augustā un septembrī</w:t>
            </w:r>
            <w:r w:rsidR="00847901" w:rsidRPr="0010553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10553E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</w:tr>
      <w:tr w:rsidR="0031732B" w:rsidRPr="0010553E" w14:paraId="21CE21A6" w14:textId="77777777" w:rsidTr="0010553E">
        <w:tc>
          <w:tcPr>
            <w:tcW w:w="2689" w:type="dxa"/>
          </w:tcPr>
          <w:p w14:paraId="79F34635" w14:textId="77777777" w:rsidR="0031732B" w:rsidRPr="0010553E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553E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tc>
          <w:tcPr>
            <w:tcW w:w="6662" w:type="dxa"/>
          </w:tcPr>
          <w:p w14:paraId="04D95CEA" w14:textId="1EB6DA0E" w:rsidR="0031732B" w:rsidRPr="0010553E" w:rsidRDefault="00D24D04" w:rsidP="00D24D04">
            <w:pPr>
              <w:tabs>
                <w:tab w:val="center" w:pos="3036"/>
              </w:tabs>
              <w:rPr>
                <w:rFonts w:ascii="Arial" w:hAnsi="Arial" w:cs="Arial"/>
                <w:sz w:val="22"/>
                <w:szCs w:val="22"/>
              </w:rPr>
            </w:pPr>
            <w:r w:rsidRPr="0010553E">
              <w:rPr>
                <w:rFonts w:ascii="Arial" w:hAnsi="Arial" w:cs="Arial"/>
                <w:sz w:val="22"/>
                <w:szCs w:val="22"/>
              </w:rPr>
              <w:t>Mutiska izsole ar augšupejošu soli</w:t>
            </w:r>
          </w:p>
        </w:tc>
      </w:tr>
      <w:tr w:rsidR="0031732B" w:rsidRPr="0010553E" w14:paraId="5206360D" w14:textId="77777777" w:rsidTr="0010553E">
        <w:tc>
          <w:tcPr>
            <w:tcW w:w="2689" w:type="dxa"/>
          </w:tcPr>
          <w:p w14:paraId="7C4814BD" w14:textId="2682DC30" w:rsidR="0031732B" w:rsidRPr="0010553E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553E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662" w:type="dxa"/>
              </w:tcPr>
              <w:p w14:paraId="74509237" w14:textId="090C2F84" w:rsidR="0031732B" w:rsidRPr="0010553E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553E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36823203" w14:textId="77777777" w:rsidR="0010553E" w:rsidRPr="0010553E" w:rsidRDefault="0010553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17E7E67E" w:rsidR="00BD0701" w:rsidRPr="0010553E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553E">
        <w:rPr>
          <w:rFonts w:ascii="Arial" w:hAnsi="Arial" w:cs="Arial"/>
          <w:b/>
          <w:bCs/>
          <w:sz w:val="22"/>
          <w:szCs w:val="22"/>
        </w:rPr>
        <w:t>I</w:t>
      </w:r>
      <w:r w:rsidR="00687C34" w:rsidRPr="0010553E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9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734"/>
      </w:tblGrid>
      <w:tr w:rsidR="004A5C06" w:rsidRPr="0010553E" w14:paraId="21C9B0B5" w14:textId="77777777" w:rsidTr="003160E1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32D6215B" w:rsidR="004A5C06" w:rsidRPr="0010553E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9A04E9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</w:t>
            </w:r>
          </w:p>
        </w:tc>
        <w:tc>
          <w:tcPr>
            <w:tcW w:w="5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076FE" w14:textId="77777777" w:rsidR="00D24D04" w:rsidRDefault="00D24D0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  <w:r w:rsidR="00672A8D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="0010553E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Mazās Kalna ielas skvērs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(2.</w:t>
            </w:r>
            <w:r w:rsidR="008C4BC8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pielikums)</w:t>
            </w:r>
          </w:p>
          <w:p w14:paraId="41C0F026" w14:textId="6F6A2D4D" w:rsidR="009A04E9" w:rsidRPr="0010553E" w:rsidRDefault="009A04E9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Rīga, 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Mārupītes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parks (3. pielikums)</w:t>
            </w:r>
          </w:p>
        </w:tc>
      </w:tr>
      <w:tr w:rsidR="004A5C06" w:rsidRPr="0010553E" w14:paraId="36A1D095" w14:textId="77777777" w:rsidTr="003160E1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52F62814" w:rsidR="00772A9E" w:rsidRPr="0010553E" w:rsidRDefault="00D24D0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</w:t>
            </w:r>
            <w:r w:rsidR="003B1D02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praksts</w:t>
            </w:r>
            <w:r w:rsidR="003B1D02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3F164EE0" w:rsidR="004A5C06" w:rsidRPr="0010553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</w:p>
        </w:tc>
        <w:tc>
          <w:tcPr>
            <w:tcW w:w="5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3DE8B" w14:textId="77777777" w:rsidR="009A04E9" w:rsidRDefault="009A04E9" w:rsidP="009A04E9">
            <w:pPr>
              <w:spacing w:after="200" w:line="276" w:lineRule="auto"/>
              <w:contextualSpacing/>
              <w:jc w:val="both"/>
              <w:outlineLvl w:val="0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9A04E9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Izsolē tiks piešķirtas tiesības organizēt īslaicīgo tirdzniecību Rīgas valstspilsētas pašvaldības apstādījumu teritorijās saskaņā ar Nolikuma 2. pielikumā “Tirdzniecības vietu izvietojuma plāns </w:t>
            </w:r>
            <w:r w:rsidRPr="009A04E9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Mazās Kalna ielas skvērā</w:t>
            </w:r>
            <w:r w:rsidRPr="009A04E9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un Transporta maršruta shēma”, 3. pielikumā “Tirdzniecības vietu izvietojuma plāns </w:t>
            </w:r>
            <w:r w:rsidRPr="009A04E9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Mārupītes parkā</w:t>
            </w:r>
            <w:r w:rsidRPr="009A04E9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 un Transporta maršruta shēma” iezīmēto tirdzniecības vietu izvietojumu:</w:t>
            </w:r>
          </w:p>
          <w:p w14:paraId="35DD651F" w14:textId="77777777" w:rsidR="009A04E9" w:rsidRPr="009A04E9" w:rsidRDefault="009A04E9" w:rsidP="009A04E9">
            <w:pPr>
              <w:pStyle w:val="Sarakstarindkopa"/>
              <w:numPr>
                <w:ilvl w:val="0"/>
                <w:numId w:val="8"/>
              </w:numPr>
              <w:spacing w:after="200" w:line="276" w:lineRule="auto"/>
              <w:jc w:val="both"/>
              <w:outlineLvl w:val="0"/>
              <w:rPr>
                <w:rFonts w:ascii="Arial" w:eastAsia="Calibri" w:hAnsi="Arial" w:cs="Arial"/>
                <w:i/>
                <w:iCs/>
                <w:noProof/>
                <w:sz w:val="22"/>
                <w:szCs w:val="22"/>
              </w:rPr>
            </w:pPr>
            <w:r w:rsidRPr="009A04E9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Mazās Kalna ielas skvērs </w:t>
            </w:r>
            <w:r w:rsidRPr="009A04E9">
              <w:rPr>
                <w:rFonts w:ascii="Arial" w:eastAsia="Calibri" w:hAnsi="Arial" w:cs="Arial"/>
                <w:noProof/>
                <w:sz w:val="22"/>
                <w:szCs w:val="22"/>
              </w:rPr>
              <w:t>–</w:t>
            </w:r>
            <w:r w:rsidRPr="009A04E9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Pr="009A04E9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maksimālais tirdzniecības vietu </w:t>
            </w:r>
            <w:r w:rsidRPr="009A04E9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(no 2x2m līdz 3x3m izmērā) </w:t>
            </w:r>
            <w:r w:rsidRPr="009A04E9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izvietojums – </w:t>
            </w:r>
            <w:r w:rsidRPr="009A04E9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62 metri;</w:t>
            </w:r>
          </w:p>
          <w:p w14:paraId="50F3DE3E" w14:textId="13EE4CBE" w:rsidR="004F61A9" w:rsidRPr="009A04E9" w:rsidRDefault="009A04E9" w:rsidP="009A04E9">
            <w:pPr>
              <w:pStyle w:val="Sarakstarindkopa"/>
              <w:numPr>
                <w:ilvl w:val="0"/>
                <w:numId w:val="8"/>
              </w:numPr>
              <w:spacing w:after="200" w:line="276" w:lineRule="auto"/>
              <w:jc w:val="both"/>
              <w:outlineLvl w:val="0"/>
              <w:rPr>
                <w:rFonts w:ascii="Arial" w:eastAsia="Calibri" w:hAnsi="Arial" w:cs="Arial"/>
                <w:i/>
                <w:iCs/>
                <w:noProof/>
                <w:sz w:val="22"/>
                <w:szCs w:val="22"/>
              </w:rPr>
            </w:pPr>
            <w:r w:rsidRPr="009A04E9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Mārupītes parks </w:t>
            </w:r>
            <w:r w:rsidRPr="009A04E9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– maksimālais tirdzniecības vietu </w:t>
            </w:r>
            <w:r w:rsidRPr="009A04E9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(no 2x2m līdz 3x3 izmērā) </w:t>
            </w:r>
            <w:r w:rsidRPr="009A04E9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izvietojums – </w:t>
            </w:r>
            <w:r w:rsidRPr="009A04E9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66,7 metri.</w:t>
            </w:r>
          </w:p>
        </w:tc>
      </w:tr>
      <w:tr w:rsidR="00554843" w:rsidRPr="0010553E" w14:paraId="4404B0CD" w14:textId="77777777" w:rsidTr="003160E1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DF5816" w14:textId="7555890D" w:rsidR="009A04E9" w:rsidRPr="00AE26CF" w:rsidRDefault="009A04E9" w:rsidP="009A04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Mērķis un datumi tirdzniecības organizēšanai</w:t>
            </w:r>
          </w:p>
          <w:p w14:paraId="1CE2289A" w14:textId="1B95934F" w:rsidR="00554843" w:rsidRPr="0010553E" w:rsidRDefault="0055484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</w:p>
        </w:tc>
        <w:tc>
          <w:tcPr>
            <w:tcW w:w="5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6BDC2" w14:textId="593A7ABC" w:rsidR="00C746FB" w:rsidRDefault="00C746FB" w:rsidP="00C74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AE26CF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Izsoles mērķis ir saņemt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</w:t>
            </w:r>
            <w:r w:rsidRPr="00AE26CF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piedāvājumu ar augstāko maksu (par vienu dienu) augstāk noteiktajiem parkiem noteiktajos datumos (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</w:t>
            </w:r>
            <w:r w:rsidRPr="00AE26CF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retendenti piedalās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</w:t>
            </w:r>
            <w:r w:rsidRPr="00AE26CF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zsolē, solot augstāko maksu par vienu dienu, ar iespēju pieteikt dalību uz vairākiem/visiem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AE26CF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olikumā noteiktajiem datumiem, ņemot vērā, ka izsolītā nomas maksa par vienu dienu attiecas uz maksimāli pieejamo vietu skaitu katrā no parkiem):</w:t>
            </w:r>
          </w:p>
          <w:p w14:paraId="539668D5" w14:textId="77777777" w:rsidR="00C746FB" w:rsidRPr="00AE26CF" w:rsidRDefault="00C746FB" w:rsidP="00C74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</w:p>
          <w:p w14:paraId="5EF1DD1F" w14:textId="77777777" w:rsidR="00C746FB" w:rsidRPr="00C746FB" w:rsidRDefault="00C746FB" w:rsidP="00C746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2026. gada jūlijā, augustā un septembrī noteiktie datumi, kuros iespējams organizēt īslaicīgo ielu tirdzniecību </w:t>
            </w:r>
            <w:r w:rsidRPr="00C746F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Mazās Kalna ielas skvēra teritorijā </w:t>
            </w: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ir:</w:t>
            </w:r>
          </w:p>
          <w:p w14:paraId="7FBCCA59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02. jūlijā;</w:t>
            </w:r>
          </w:p>
          <w:p w14:paraId="08ABA8E1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09. jūlijā;</w:t>
            </w:r>
          </w:p>
          <w:p w14:paraId="3C7A6C9F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16. jūlijā;</w:t>
            </w:r>
          </w:p>
          <w:p w14:paraId="3FA5E209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23. jūlijā;</w:t>
            </w:r>
          </w:p>
          <w:p w14:paraId="59DD37AE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30. jūlijā;</w:t>
            </w:r>
          </w:p>
          <w:p w14:paraId="16ADE1D5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06. augustā;</w:t>
            </w:r>
          </w:p>
          <w:p w14:paraId="27BD7721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13. augustā;</w:t>
            </w:r>
          </w:p>
          <w:p w14:paraId="2A900328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20. augustā;</w:t>
            </w:r>
          </w:p>
          <w:p w14:paraId="71D5EB06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27. augustā;</w:t>
            </w:r>
          </w:p>
          <w:p w14:paraId="36A628AF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03. septembrī;</w:t>
            </w:r>
          </w:p>
          <w:p w14:paraId="1F73A3CF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10. septembrī;</w:t>
            </w:r>
          </w:p>
          <w:p w14:paraId="325FF4B2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17. septembrī;</w:t>
            </w:r>
          </w:p>
          <w:p w14:paraId="263B28DB" w14:textId="4351AEF5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2</w:t>
            </w:r>
            <w:r w:rsidR="00A02E19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4</w:t>
            </w: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septembrī. </w:t>
            </w:r>
          </w:p>
          <w:p w14:paraId="469B2B61" w14:textId="77777777" w:rsidR="00C746FB" w:rsidRPr="00C746FB" w:rsidRDefault="00C746FB" w:rsidP="00C746F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lastRenderedPageBreak/>
              <w:t xml:space="preserve">2026. gada jūlijā, augustā un septembrī noteiktie datumi, kuros iespējams organizēt īslaicīgo ielu tirdzniecību </w:t>
            </w:r>
            <w:proofErr w:type="spellStart"/>
            <w:r w:rsidRPr="00C746F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Mārupītes</w:t>
            </w:r>
            <w:proofErr w:type="spellEnd"/>
            <w:r w:rsidRPr="00C746F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parka teritorijā</w:t>
            </w: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ir:</w:t>
            </w:r>
          </w:p>
          <w:p w14:paraId="49DC0F90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10. jūlijā;</w:t>
            </w:r>
          </w:p>
          <w:p w14:paraId="1A4DF3A9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24. jūlijā;</w:t>
            </w:r>
          </w:p>
          <w:p w14:paraId="3B8966E6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14. augustā;</w:t>
            </w:r>
          </w:p>
          <w:p w14:paraId="213D4A7E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28. augustā;</w:t>
            </w:r>
          </w:p>
          <w:p w14:paraId="475F7B72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11. septembrī;</w:t>
            </w:r>
          </w:p>
          <w:p w14:paraId="350F9CAE" w14:textId="77777777" w:rsidR="00C746FB" w:rsidRPr="00C746FB" w:rsidRDefault="00C746FB" w:rsidP="00C746FB">
            <w:pPr>
              <w:numPr>
                <w:ilvl w:val="2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2026. gada 25. septembrī.</w:t>
            </w:r>
          </w:p>
          <w:p w14:paraId="2B3C5139" w14:textId="000F1DAB" w:rsidR="00136AFC" w:rsidRPr="0010553E" w:rsidRDefault="00136AFC" w:rsidP="00672A8D">
            <w:pPr>
              <w:keepNext/>
              <w:keepLines/>
              <w:widowControl w:val="0"/>
              <w:tabs>
                <w:tab w:val="left" w:pos="0"/>
                <w:tab w:val="left" w:pos="851"/>
                <w:tab w:val="left" w:pos="1134"/>
              </w:tabs>
              <w:spacing w:beforeLines="60" w:before="144" w:after="0" w:line="240" w:lineRule="auto"/>
              <w:ind w:left="567"/>
              <w:contextualSpacing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</w:p>
        </w:tc>
      </w:tr>
      <w:tr w:rsidR="00EF2B9E" w:rsidRPr="0010553E" w14:paraId="3DC2757E" w14:textId="77777777" w:rsidTr="003160E1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553E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Drošības nauda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25D0A" w14:textId="141A817A" w:rsidR="00316244" w:rsidRPr="0010553E" w:rsidRDefault="00316244" w:rsidP="00316244">
            <w:pPr>
              <w:tabs>
                <w:tab w:val="left" w:pos="720"/>
                <w:tab w:val="left" w:pos="851"/>
                <w:tab w:val="left" w:pos="1134"/>
              </w:tabs>
              <w:spacing w:beforeLines="60" w:before="144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Līdz pieteikuma par piedalīšanos </w:t>
            </w:r>
            <w:r w:rsidR="00F80E51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zsolē iesniegšanai </w:t>
            </w:r>
            <w:r w:rsidR="00F80E51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retendents iemaksā drošības naudu </w:t>
            </w:r>
            <w:r w:rsidR="0030482E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150,00</w:t>
            </w: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3160E1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</w:t>
            </w:r>
            <w:r w:rsidR="004E3408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R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30482E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simts piecdesmit</w:t>
            </w:r>
            <w:r w:rsidR="0010553E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eiro</w:t>
            </w:r>
            <w:r w:rsidR="008C4BC8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30482E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00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centi) apmērā </w:t>
            </w:r>
            <w:r w:rsidR="00F80E51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bankas kontā. Drošības nauda kalpo kā </w:t>
            </w:r>
            <w:r w:rsidR="00F80E51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retendenta saistību izpildes nodrošinājums </w:t>
            </w:r>
            <w:r w:rsidR="00F80E51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zsoles nolikumā noteikto </w:t>
            </w:r>
            <w:r w:rsidR="00F80E51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zsoles prasību ievērošanai, kā arī iemaksātā drošības nauda kļūs par </w:t>
            </w:r>
            <w:r w:rsidR="00F80E51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l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īguma saistību izpildes nodrošinājumu gadījumā, ja tiktu noslēgts </w:t>
            </w:r>
            <w:r w:rsidR="00F80E51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l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īgums. </w:t>
            </w:r>
          </w:p>
          <w:p w14:paraId="044DF526" w14:textId="46E25B07" w:rsidR="00883196" w:rsidRPr="0010553E" w:rsidRDefault="00316244" w:rsidP="0031624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Rekvizīti norēķiniem: vienotais reģistrācijas </w:t>
            </w:r>
            <w:r w:rsidR="001B2C45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r.</w:t>
            </w:r>
            <w:r w:rsidR="004606BA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: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40003982628, konts</w:t>
            </w:r>
            <w:r w:rsidR="004606BA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: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LV15PARX0005508860001 AS „Citadele banka”, kods</w:t>
            </w:r>
            <w:r w:rsidR="004606BA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: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PARXLV22.</w:t>
            </w:r>
          </w:p>
        </w:tc>
      </w:tr>
      <w:tr w:rsidR="004A5C06" w:rsidRPr="0010553E" w14:paraId="5A0173FC" w14:textId="77777777" w:rsidTr="0010553E">
        <w:trPr>
          <w:trHeight w:val="33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553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69DC6C54" w:rsidR="004A5C06" w:rsidRPr="0010553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</w:p>
        </w:tc>
        <w:tc>
          <w:tcPr>
            <w:tcW w:w="5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E2C0D" w14:textId="77777777" w:rsidR="00C746FB" w:rsidRPr="00C746FB" w:rsidRDefault="00C746FB" w:rsidP="00C746FB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C746F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Mazās Kalna ielas skvērā </w:t>
            </w:r>
            <w:r w:rsidRPr="00C746FB"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  <w:t xml:space="preserve">iezīmēto tirdzniecības vietu izmantošanai īslaicīgās tirdzniecības organizēšanai </w:t>
            </w:r>
            <w:r w:rsidRPr="00C746F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sākumcena (par vienu dienu) ir 80,00 EUR</w:t>
            </w:r>
            <w:r w:rsidRPr="00C746FB"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  <w:t xml:space="preserve"> (astoņdesmit eiro un 00 centi), neieskaitot PVN;</w:t>
            </w:r>
          </w:p>
          <w:p w14:paraId="28BC4721" w14:textId="016DD77F" w:rsidR="004A5C06" w:rsidRPr="00C746FB" w:rsidRDefault="00C746FB" w:rsidP="0010553E">
            <w:p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proofErr w:type="spellStart"/>
            <w:r w:rsidRPr="00C746F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Mārupītes</w:t>
            </w:r>
            <w:proofErr w:type="spellEnd"/>
            <w:r w:rsidRPr="00C746F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parkā </w:t>
            </w:r>
            <w:r w:rsidRPr="00C746FB"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  <w:t xml:space="preserve">iezīmēto tirdzniecības vietu izmantošanai īslaicīgās tirdzniecības organizēšanai </w:t>
            </w:r>
            <w:r w:rsidRPr="00C746F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sākumcena (par vienu dienu) ir 50,00 EUR</w:t>
            </w:r>
            <w:r w:rsidRPr="00C746FB"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  <w:t xml:space="preserve"> (piecdesmit eiro un 00 centi), neieskaitot PVN.</w:t>
            </w:r>
          </w:p>
        </w:tc>
      </w:tr>
      <w:tr w:rsidR="004A5C06" w:rsidRPr="0010553E" w14:paraId="19291F75" w14:textId="77777777" w:rsidTr="003160E1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553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62F082D8" w:rsidR="00085BFA" w:rsidRPr="0010553E" w:rsidRDefault="00CB1B38" w:rsidP="007504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izsoles solis ir </w:t>
            </w:r>
            <w:r w:rsidR="0030482E" w:rsidRPr="00CD6186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10,00</w:t>
            </w:r>
            <w:r w:rsidRPr="00CD6186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1B2C45" w:rsidRPr="00CD6186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582414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30482E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10553E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eiro</w:t>
            </w:r>
            <w:r w:rsidR="00582414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30482E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00</w:t>
            </w:r>
            <w:r w:rsidR="00582414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centi) 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(bez PVN) pie </w:t>
            </w:r>
            <w:r w:rsidR="00944C57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objekta sākumcenas</w:t>
            </w:r>
            <w:r w:rsidR="001B2C45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553E" w14:paraId="26FB5245" w14:textId="77777777" w:rsidTr="003160E1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12E09AC2" w:rsidR="004A5C06" w:rsidRPr="0010553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</w:t>
            </w:r>
            <w:r w:rsidR="00EF2B9E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datums, laiks un vieta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00AD450E" w:rsidR="00085BFA" w:rsidRPr="0010553E" w:rsidRDefault="00316244" w:rsidP="007504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Izsole notiks </w:t>
            </w: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202</w:t>
            </w:r>
            <w:r w:rsidR="00136AFC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6</w:t>
            </w: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="00576401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gada</w:t>
            </w:r>
            <w:r w:rsidR="00576401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746F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30</w:t>
            </w:r>
            <w:r w:rsidR="0010553E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. </w:t>
            </w:r>
            <w:r w:rsidR="00C746F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jūnijā</w:t>
            </w:r>
            <w:r w:rsidR="00840339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plkst. </w:t>
            </w:r>
            <w:r w:rsidR="0037354D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13:00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Rīgā, SIA “Rīgas meži” </w:t>
            </w:r>
            <w:r w:rsidR="00136AFC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biroja telpās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Vācieša ielā 6, k-1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Izsoles dalībnieku </w:t>
            </w:r>
            <w:r w:rsidR="00944C57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zsolē drīkst pārstāvēt tikai viena fiziska persona</w:t>
            </w:r>
            <w:r w:rsidR="00CB1B38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553E" w14:paraId="2D2400CE" w14:textId="77777777" w:rsidTr="003160E1">
        <w:trPr>
          <w:trHeight w:val="69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3E43D6BB" w:rsidR="004A5C06" w:rsidRPr="0010553E" w:rsidRDefault="00316244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</w:t>
            </w:r>
            <w:r w:rsidR="004A5C06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ieteikšanās vieta un termiņš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3D7A84" w14:textId="20E0FE11" w:rsidR="00316244" w:rsidRPr="0010553E" w:rsidRDefault="00316244" w:rsidP="00CB1B38">
            <w:pPr>
              <w:tabs>
                <w:tab w:val="left" w:pos="0"/>
                <w:tab w:val="left" w:pos="851"/>
                <w:tab w:val="left" w:pos="1134"/>
              </w:tabs>
              <w:spacing w:beforeLines="60" w:before="144" w:after="20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Pieteikuma dokumenti jāiesniedz elektroniski līdz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202</w:t>
            </w:r>
            <w:r w:rsidR="00136AFC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6</w:t>
            </w:r>
            <w:r w:rsidR="00D465C6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.</w:t>
            </w: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582414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gada </w:t>
            </w:r>
            <w:r w:rsidR="00C746F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27. jūnijam</w:t>
            </w:r>
            <w:r w:rsidR="004B4149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plkst. 23:59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nosūtot uz elektroniskā pasta adresi: </w:t>
            </w:r>
            <w:hyperlink r:id="rId8" w:history="1">
              <w:r w:rsidRPr="0010553E">
                <w:rPr>
                  <w:rFonts w:ascii="Arial" w:eastAsia="Times New Roman" w:hAnsi="Arial" w:cs="Arial"/>
                  <w:color w:val="212529"/>
                  <w:sz w:val="22"/>
                  <w:szCs w:val="22"/>
                  <w:lang w:eastAsia="lv-LV"/>
                </w:rPr>
                <w:t>rigasmezi@rigasmezi.lv</w:t>
              </w:r>
            </w:hyperlink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sūtījuma priekšmetā norādot “Izsolei “Īslaicīgās tirdzniecības organizēšana Rīgas </w:t>
            </w:r>
            <w:proofErr w:type="spellStart"/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valstspilsētas</w:t>
            </w:r>
            <w:proofErr w:type="spellEnd"/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pašvaldības parku un apstādījumu teritorijā</w:t>
            </w:r>
            <w:r w:rsid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 –</w:t>
            </w:r>
            <w:r w:rsidR="00136AFC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10553E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Mazās Kalna ielas skvērā</w:t>
            </w:r>
            <w:r w:rsidR="005406DC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un </w:t>
            </w:r>
            <w:proofErr w:type="spellStart"/>
            <w:r w:rsid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Mārupītes</w:t>
            </w:r>
            <w:proofErr w:type="spellEnd"/>
            <w:r w:rsid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parkā </w:t>
            </w:r>
            <w:r w:rsidR="005406DC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136AFC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2026. gada </w:t>
            </w:r>
            <w:r w:rsid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jūlijā, augustā un septembrī</w:t>
            </w:r>
            <w:r w:rsidR="005406DC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”</w:t>
            </w:r>
            <w:r w:rsidR="0069541A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”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 elektroniski iesniegtiem dokumentiem ir jābūt parakstītiem elektroniski ar drošu elektronisko parakstu, kas satur laika zīmogu – visi pieteikuma dokumenti jāparaksta apvienoti vienā elektroniskajā dokumentā</w:t>
            </w:r>
            <w:r w:rsidR="00D465C6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  <w:p w14:paraId="4291E99A" w14:textId="77777777" w:rsidR="00316244" w:rsidRPr="0010553E" w:rsidRDefault="00316244" w:rsidP="00CB1B38">
            <w:pPr>
              <w:tabs>
                <w:tab w:val="left" w:pos="0"/>
                <w:tab w:val="left" w:pos="851"/>
                <w:tab w:val="left" w:pos="1134"/>
              </w:tabs>
              <w:spacing w:beforeLines="60" w:before="144" w:after="20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Pēc dokumentu saņemšanas pretendentam par to tiek nosūtīts paziņojums uz elektroniskā pasta adresi, no kuras saņemts elektroniskais piedāvājums.</w:t>
            </w:r>
          </w:p>
          <w:p w14:paraId="21769522" w14:textId="3A93ED21" w:rsidR="00316244" w:rsidRPr="0010553E" w:rsidRDefault="00316244" w:rsidP="00CB1B38">
            <w:pPr>
              <w:tabs>
                <w:tab w:val="left" w:pos="0"/>
                <w:tab w:val="left" w:pos="851"/>
                <w:tab w:val="left" w:pos="1134"/>
              </w:tabs>
              <w:spacing w:beforeLines="60" w:before="144" w:after="20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lastRenderedPageBreak/>
              <w:t xml:space="preserve">Visi pēc </w:t>
            </w:r>
            <w:r w:rsid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noteiktā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termiņa saņemtie pieteikumi netiks pieņemti un tiks nosūtīti atpakaļ iesniedzējam.</w:t>
            </w:r>
          </w:p>
          <w:p w14:paraId="2C2F4983" w14:textId="6D6BA0C7" w:rsidR="004A5C06" w:rsidRPr="0010553E" w:rsidRDefault="00316244" w:rsidP="00CB1B38">
            <w:pPr>
              <w:tabs>
                <w:tab w:val="left" w:pos="0"/>
                <w:tab w:val="left" w:pos="851"/>
                <w:tab w:val="left" w:pos="1134"/>
              </w:tabs>
              <w:spacing w:beforeLines="60" w:before="144" w:after="20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Saņemot pieteikumus, SIA “Rīgas meži” tos reģistrē </w:t>
            </w:r>
            <w:r w:rsidR="00136AFC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pieteikumu iesniegšanas secībā.</w:t>
            </w:r>
          </w:p>
        </w:tc>
      </w:tr>
      <w:tr w:rsidR="004A5C06" w:rsidRPr="0010553E" w14:paraId="010B1520" w14:textId="77777777" w:rsidTr="003160E1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4483480B" w:rsidR="004A5C06" w:rsidRPr="0010553E" w:rsidRDefault="00CB1B38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Teritoriju</w:t>
            </w:r>
            <w:r w:rsidR="00EF2B9E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A5C06" w:rsidRPr="0010553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7301868E" w:rsidR="004A5C06" w:rsidRPr="0010553E" w:rsidRDefault="00316244" w:rsidP="00BB46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Teritorijas </w:t>
            </w:r>
            <w:r w:rsidR="0069541A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iespējams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apskatīt dabā, iepriekš piesakoties un vienojoties par konkrēto apskates laiku</w:t>
            </w:r>
            <w:r w:rsidR="004606BA"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– </w:t>
            </w:r>
            <w:r w:rsid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Zane Pabērza</w:t>
            </w:r>
            <w:r w:rsidRPr="0010553E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tālr. </w:t>
            </w:r>
            <w:r w:rsid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28608595, </w:t>
            </w:r>
            <w:hyperlink r:id="rId9" w:history="1">
              <w:r w:rsidR="00C746FB" w:rsidRPr="002D3A17">
                <w:rPr>
                  <w:rStyle w:val="Hipersaite"/>
                  <w:rFonts w:ascii="Arial" w:eastAsia="Times New Roman" w:hAnsi="Arial" w:cs="Arial"/>
                  <w:sz w:val="22"/>
                  <w:szCs w:val="22"/>
                  <w:lang w:eastAsia="lv-LV"/>
                </w:rPr>
                <w:t>zane.paberza@rigasmezi.lv</w:t>
              </w:r>
            </w:hyperlink>
            <w:r w:rsidR="00C746F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</w:t>
            </w:r>
          </w:p>
        </w:tc>
      </w:tr>
    </w:tbl>
    <w:p w14:paraId="44BFE028" w14:textId="7A66AF73" w:rsidR="004A5C06" w:rsidRPr="0010553E" w:rsidRDefault="004A5C06">
      <w:pPr>
        <w:rPr>
          <w:rFonts w:ascii="Arial" w:hAnsi="Arial" w:cs="Arial"/>
          <w:sz w:val="22"/>
          <w:szCs w:val="22"/>
        </w:rPr>
      </w:pPr>
    </w:p>
    <w:sectPr w:rsidR="004A5C06" w:rsidRPr="0010553E" w:rsidSect="0010553E">
      <w:headerReference w:type="default" r:id="rId10"/>
      <w:footerReference w:type="even" r:id="rId11"/>
      <w:footerReference w:type="default" r:id="rId12"/>
      <w:pgSz w:w="11906" w:h="16838"/>
      <w:pgMar w:top="1134" w:right="1134" w:bottom="1134" w:left="1701" w:header="709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D24F" w14:textId="77777777" w:rsidR="001714CC" w:rsidRDefault="001714CC" w:rsidP="008F1D2A">
      <w:pPr>
        <w:spacing w:after="0" w:line="240" w:lineRule="auto"/>
      </w:pPr>
      <w:r>
        <w:separator/>
      </w:r>
    </w:p>
  </w:endnote>
  <w:endnote w:type="continuationSeparator" w:id="0">
    <w:p w14:paraId="376F0639" w14:textId="77777777" w:rsidR="001714CC" w:rsidRDefault="001714CC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19490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E961AB0" w14:textId="77777777" w:rsidR="00BC6A8F" w:rsidRDefault="00BC6A8F">
        <w:pPr>
          <w:pStyle w:val="Kjene"/>
          <w:jc w:val="center"/>
          <w:rPr>
            <w:rFonts w:ascii="Arial" w:hAnsi="Arial" w:cs="Arial"/>
            <w:sz w:val="22"/>
            <w:szCs w:val="22"/>
          </w:rPr>
        </w:pPr>
      </w:p>
      <w:p w14:paraId="39DE502B" w14:textId="5F59C29C" w:rsidR="00772A9E" w:rsidRPr="00BC6A8F" w:rsidRDefault="00772A9E">
        <w:pPr>
          <w:pStyle w:val="Kjene"/>
          <w:jc w:val="center"/>
          <w:rPr>
            <w:rFonts w:ascii="Arial" w:hAnsi="Arial" w:cs="Arial"/>
            <w:sz w:val="22"/>
            <w:szCs w:val="22"/>
          </w:rPr>
        </w:pPr>
        <w:r w:rsidRPr="00BC6A8F">
          <w:rPr>
            <w:rFonts w:ascii="Arial" w:hAnsi="Arial" w:cs="Arial"/>
            <w:sz w:val="22"/>
            <w:szCs w:val="22"/>
          </w:rPr>
          <w:fldChar w:fldCharType="begin"/>
        </w:r>
        <w:r w:rsidRPr="00BC6A8F">
          <w:rPr>
            <w:rFonts w:ascii="Arial" w:hAnsi="Arial" w:cs="Arial"/>
            <w:sz w:val="22"/>
            <w:szCs w:val="22"/>
          </w:rPr>
          <w:instrText>PAGE   \* MERGEFORMAT</w:instrText>
        </w:r>
        <w:r w:rsidRPr="00BC6A8F">
          <w:rPr>
            <w:rFonts w:ascii="Arial" w:hAnsi="Arial" w:cs="Arial"/>
            <w:sz w:val="22"/>
            <w:szCs w:val="22"/>
          </w:rPr>
          <w:fldChar w:fldCharType="separate"/>
        </w:r>
        <w:r w:rsidRPr="00BC6A8F">
          <w:rPr>
            <w:rFonts w:ascii="Arial" w:hAnsi="Arial" w:cs="Arial"/>
            <w:sz w:val="22"/>
            <w:szCs w:val="22"/>
          </w:rPr>
          <w:t>2</w:t>
        </w:r>
        <w:r w:rsidRPr="00BC6A8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5C" w14:textId="252A4DC9" w:rsidR="00772A9E" w:rsidRPr="00BC6A8F" w:rsidRDefault="001714CC">
    <w:pPr>
      <w:pStyle w:val="Kjene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59140004"/>
        <w:docPartObj>
          <w:docPartGallery w:val="Page Numbers (Bottom of Page)"/>
          <w:docPartUnique/>
        </w:docPartObj>
      </w:sdtPr>
      <w:sdtEndPr/>
      <w:sdtContent/>
    </w:sdt>
  </w:p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EEA2" w14:textId="77777777" w:rsidR="001714CC" w:rsidRDefault="001714CC" w:rsidP="008F1D2A">
      <w:pPr>
        <w:spacing w:after="0" w:line="240" w:lineRule="auto"/>
      </w:pPr>
      <w:r>
        <w:separator/>
      </w:r>
    </w:p>
  </w:footnote>
  <w:footnote w:type="continuationSeparator" w:id="0">
    <w:p w14:paraId="42E704B3" w14:textId="77777777" w:rsidR="001714CC" w:rsidRDefault="001714CC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E080" w14:textId="7920AD23" w:rsidR="00772A9E" w:rsidRPr="00A30293" w:rsidRDefault="00772A9E" w:rsidP="00A30293">
    <w:pPr>
      <w:spacing w:after="0"/>
      <w:ind w:right="-28"/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C810C7"/>
    <w:multiLevelType w:val="multilevel"/>
    <w:tmpl w:val="826C0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E61DE8"/>
    <w:multiLevelType w:val="multilevel"/>
    <w:tmpl w:val="E2B26A5E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C59C8"/>
    <w:multiLevelType w:val="hybridMultilevel"/>
    <w:tmpl w:val="7472D610"/>
    <w:lvl w:ilvl="0" w:tplc="D55CD72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27B0E"/>
    <w:multiLevelType w:val="multilevel"/>
    <w:tmpl w:val="F2E860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6505309"/>
    <w:multiLevelType w:val="multilevel"/>
    <w:tmpl w:val="826C0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665162809">
    <w:abstractNumId w:val="3"/>
  </w:num>
  <w:num w:numId="2" w16cid:durableId="269627796">
    <w:abstractNumId w:val="0"/>
  </w:num>
  <w:num w:numId="3" w16cid:durableId="317226819">
    <w:abstractNumId w:val="8"/>
  </w:num>
  <w:num w:numId="4" w16cid:durableId="1251692126">
    <w:abstractNumId w:val="5"/>
  </w:num>
  <w:num w:numId="5" w16cid:durableId="864710310">
    <w:abstractNumId w:val="6"/>
  </w:num>
  <w:num w:numId="6" w16cid:durableId="1514609491">
    <w:abstractNumId w:val="2"/>
  </w:num>
  <w:num w:numId="7" w16cid:durableId="953555023">
    <w:abstractNumId w:val="7"/>
  </w:num>
  <w:num w:numId="8" w16cid:durableId="1280532657">
    <w:abstractNumId w:val="4"/>
  </w:num>
  <w:num w:numId="9" w16cid:durableId="126059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2792"/>
    <w:rsid w:val="00037353"/>
    <w:rsid w:val="00047C0F"/>
    <w:rsid w:val="00057545"/>
    <w:rsid w:val="00085462"/>
    <w:rsid w:val="00085BFA"/>
    <w:rsid w:val="00086C39"/>
    <w:rsid w:val="00094112"/>
    <w:rsid w:val="000B2D76"/>
    <w:rsid w:val="000C4631"/>
    <w:rsid w:val="000C5A20"/>
    <w:rsid w:val="000C6A38"/>
    <w:rsid w:val="000C6F2A"/>
    <w:rsid w:val="000D323F"/>
    <w:rsid w:val="0010200C"/>
    <w:rsid w:val="0010280F"/>
    <w:rsid w:val="0010514C"/>
    <w:rsid w:val="0010553E"/>
    <w:rsid w:val="0010685D"/>
    <w:rsid w:val="00111407"/>
    <w:rsid w:val="00136AFC"/>
    <w:rsid w:val="001404B5"/>
    <w:rsid w:val="00142D0D"/>
    <w:rsid w:val="001714CC"/>
    <w:rsid w:val="001842E9"/>
    <w:rsid w:val="00185B14"/>
    <w:rsid w:val="001B2C45"/>
    <w:rsid w:val="001C42E5"/>
    <w:rsid w:val="001E2A5A"/>
    <w:rsid w:val="001F1ABC"/>
    <w:rsid w:val="001F4B1B"/>
    <w:rsid w:val="00204424"/>
    <w:rsid w:val="00215D1C"/>
    <w:rsid w:val="0023197C"/>
    <w:rsid w:val="00251A9F"/>
    <w:rsid w:val="00253FE0"/>
    <w:rsid w:val="00260CB8"/>
    <w:rsid w:val="00267496"/>
    <w:rsid w:val="00280748"/>
    <w:rsid w:val="002831DA"/>
    <w:rsid w:val="00296C0C"/>
    <w:rsid w:val="002B5F1D"/>
    <w:rsid w:val="002C551A"/>
    <w:rsid w:val="0030482E"/>
    <w:rsid w:val="00304E3F"/>
    <w:rsid w:val="00306B04"/>
    <w:rsid w:val="00315ED0"/>
    <w:rsid w:val="003160E1"/>
    <w:rsid w:val="00316244"/>
    <w:rsid w:val="00316F52"/>
    <w:rsid w:val="0031732B"/>
    <w:rsid w:val="00320706"/>
    <w:rsid w:val="00344558"/>
    <w:rsid w:val="003503B3"/>
    <w:rsid w:val="00355912"/>
    <w:rsid w:val="0037354D"/>
    <w:rsid w:val="00382C90"/>
    <w:rsid w:val="003B1D02"/>
    <w:rsid w:val="003C1B06"/>
    <w:rsid w:val="003C4992"/>
    <w:rsid w:val="003C759D"/>
    <w:rsid w:val="003D1B4A"/>
    <w:rsid w:val="003D2852"/>
    <w:rsid w:val="00430543"/>
    <w:rsid w:val="00431D59"/>
    <w:rsid w:val="004606BA"/>
    <w:rsid w:val="00466284"/>
    <w:rsid w:val="00471425"/>
    <w:rsid w:val="0047443C"/>
    <w:rsid w:val="0048351B"/>
    <w:rsid w:val="0048708B"/>
    <w:rsid w:val="00487500"/>
    <w:rsid w:val="004A5C06"/>
    <w:rsid w:val="004A6245"/>
    <w:rsid w:val="004A72E1"/>
    <w:rsid w:val="004B175E"/>
    <w:rsid w:val="004B4149"/>
    <w:rsid w:val="004D18D4"/>
    <w:rsid w:val="004D6512"/>
    <w:rsid w:val="004E3408"/>
    <w:rsid w:val="004E5437"/>
    <w:rsid w:val="004F61A9"/>
    <w:rsid w:val="00503669"/>
    <w:rsid w:val="0051493C"/>
    <w:rsid w:val="0054016F"/>
    <w:rsid w:val="005406DC"/>
    <w:rsid w:val="00554843"/>
    <w:rsid w:val="00557F93"/>
    <w:rsid w:val="005626A0"/>
    <w:rsid w:val="00576401"/>
    <w:rsid w:val="00582414"/>
    <w:rsid w:val="005A1C37"/>
    <w:rsid w:val="005B4330"/>
    <w:rsid w:val="005C6A0F"/>
    <w:rsid w:val="005D5898"/>
    <w:rsid w:val="005F1CDB"/>
    <w:rsid w:val="00603C02"/>
    <w:rsid w:val="0060752C"/>
    <w:rsid w:val="00610781"/>
    <w:rsid w:val="00620941"/>
    <w:rsid w:val="00632038"/>
    <w:rsid w:val="00666789"/>
    <w:rsid w:val="00671A83"/>
    <w:rsid w:val="00672A8D"/>
    <w:rsid w:val="00682055"/>
    <w:rsid w:val="00683010"/>
    <w:rsid w:val="00684A9E"/>
    <w:rsid w:val="00687C34"/>
    <w:rsid w:val="0069541A"/>
    <w:rsid w:val="006C056C"/>
    <w:rsid w:val="006C13B7"/>
    <w:rsid w:val="006C32EA"/>
    <w:rsid w:val="006C4486"/>
    <w:rsid w:val="006C5D33"/>
    <w:rsid w:val="006E149B"/>
    <w:rsid w:val="006E2DE6"/>
    <w:rsid w:val="006E4318"/>
    <w:rsid w:val="006F089D"/>
    <w:rsid w:val="006F7431"/>
    <w:rsid w:val="00704BFE"/>
    <w:rsid w:val="00711141"/>
    <w:rsid w:val="00720B9C"/>
    <w:rsid w:val="00740EF4"/>
    <w:rsid w:val="007504AA"/>
    <w:rsid w:val="007627A6"/>
    <w:rsid w:val="00772A9E"/>
    <w:rsid w:val="00781C2D"/>
    <w:rsid w:val="007840AC"/>
    <w:rsid w:val="007A4ED7"/>
    <w:rsid w:val="007C2E10"/>
    <w:rsid w:val="007C3C38"/>
    <w:rsid w:val="007C6874"/>
    <w:rsid w:val="007C7AAD"/>
    <w:rsid w:val="007D16DC"/>
    <w:rsid w:val="007F03D1"/>
    <w:rsid w:val="00820C7F"/>
    <w:rsid w:val="00826B0B"/>
    <w:rsid w:val="00840339"/>
    <w:rsid w:val="00847901"/>
    <w:rsid w:val="008634E6"/>
    <w:rsid w:val="00865223"/>
    <w:rsid w:val="00883196"/>
    <w:rsid w:val="008A0103"/>
    <w:rsid w:val="008A3320"/>
    <w:rsid w:val="008A4D32"/>
    <w:rsid w:val="008A6266"/>
    <w:rsid w:val="008B72E5"/>
    <w:rsid w:val="008C4BC8"/>
    <w:rsid w:val="008D15EA"/>
    <w:rsid w:val="008F1D2A"/>
    <w:rsid w:val="008F69FF"/>
    <w:rsid w:val="00900400"/>
    <w:rsid w:val="0090468B"/>
    <w:rsid w:val="00912BC3"/>
    <w:rsid w:val="00923DA8"/>
    <w:rsid w:val="00927DB2"/>
    <w:rsid w:val="00931C35"/>
    <w:rsid w:val="00944C57"/>
    <w:rsid w:val="009635D7"/>
    <w:rsid w:val="00966C18"/>
    <w:rsid w:val="00967D17"/>
    <w:rsid w:val="00985904"/>
    <w:rsid w:val="00991462"/>
    <w:rsid w:val="009A04E9"/>
    <w:rsid w:val="009A4011"/>
    <w:rsid w:val="009B5B82"/>
    <w:rsid w:val="009E1E06"/>
    <w:rsid w:val="009F1DB3"/>
    <w:rsid w:val="00A02E19"/>
    <w:rsid w:val="00A127F9"/>
    <w:rsid w:val="00A30293"/>
    <w:rsid w:val="00A36E17"/>
    <w:rsid w:val="00A5717D"/>
    <w:rsid w:val="00A706EF"/>
    <w:rsid w:val="00A73D50"/>
    <w:rsid w:val="00A769B9"/>
    <w:rsid w:val="00A76F3B"/>
    <w:rsid w:val="00A90764"/>
    <w:rsid w:val="00A978CB"/>
    <w:rsid w:val="00AA4C6E"/>
    <w:rsid w:val="00AA6360"/>
    <w:rsid w:val="00AB348B"/>
    <w:rsid w:val="00AC27F7"/>
    <w:rsid w:val="00AC319D"/>
    <w:rsid w:val="00B1302A"/>
    <w:rsid w:val="00B817C4"/>
    <w:rsid w:val="00B81A2E"/>
    <w:rsid w:val="00B90DC3"/>
    <w:rsid w:val="00BA3E8E"/>
    <w:rsid w:val="00BB4668"/>
    <w:rsid w:val="00BC6A8F"/>
    <w:rsid w:val="00BD0701"/>
    <w:rsid w:val="00BF47B3"/>
    <w:rsid w:val="00C21DCE"/>
    <w:rsid w:val="00C746FB"/>
    <w:rsid w:val="00CA1079"/>
    <w:rsid w:val="00CA52D1"/>
    <w:rsid w:val="00CB1B38"/>
    <w:rsid w:val="00CC19CB"/>
    <w:rsid w:val="00CC7B22"/>
    <w:rsid w:val="00CD6186"/>
    <w:rsid w:val="00CE5180"/>
    <w:rsid w:val="00D05C18"/>
    <w:rsid w:val="00D24D04"/>
    <w:rsid w:val="00D36716"/>
    <w:rsid w:val="00D36904"/>
    <w:rsid w:val="00D465C6"/>
    <w:rsid w:val="00D75539"/>
    <w:rsid w:val="00D969BE"/>
    <w:rsid w:val="00DA6655"/>
    <w:rsid w:val="00DB0BB7"/>
    <w:rsid w:val="00DE75A2"/>
    <w:rsid w:val="00E15168"/>
    <w:rsid w:val="00E3479E"/>
    <w:rsid w:val="00E674AC"/>
    <w:rsid w:val="00E8071B"/>
    <w:rsid w:val="00EC74F6"/>
    <w:rsid w:val="00EE5015"/>
    <w:rsid w:val="00EF2B9E"/>
    <w:rsid w:val="00F26107"/>
    <w:rsid w:val="00F37E2B"/>
    <w:rsid w:val="00F47BA7"/>
    <w:rsid w:val="00F51C8F"/>
    <w:rsid w:val="00F5508E"/>
    <w:rsid w:val="00F631C2"/>
    <w:rsid w:val="00F80E51"/>
    <w:rsid w:val="00F90C70"/>
    <w:rsid w:val="00F93516"/>
    <w:rsid w:val="00FB54F4"/>
    <w:rsid w:val="00FE3120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  <w:style w:type="paragraph" w:styleId="Prskatjums">
    <w:name w:val="Revision"/>
    <w:hidden/>
    <w:uiPriority w:val="99"/>
    <w:semiHidden/>
    <w:rsid w:val="006E4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ne.paberza@rigasmezi.lv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D323F"/>
    <w:rsid w:val="00185B14"/>
    <w:rsid w:val="00201B4F"/>
    <w:rsid w:val="00215D1C"/>
    <w:rsid w:val="00215F7A"/>
    <w:rsid w:val="00253FE0"/>
    <w:rsid w:val="00296C0C"/>
    <w:rsid w:val="00304E3F"/>
    <w:rsid w:val="003503B3"/>
    <w:rsid w:val="003512BC"/>
    <w:rsid w:val="00355912"/>
    <w:rsid w:val="003C759D"/>
    <w:rsid w:val="003D1B4A"/>
    <w:rsid w:val="0047443C"/>
    <w:rsid w:val="004A72E1"/>
    <w:rsid w:val="00557CBF"/>
    <w:rsid w:val="005754BD"/>
    <w:rsid w:val="005B16E1"/>
    <w:rsid w:val="005C6A0F"/>
    <w:rsid w:val="0060752C"/>
    <w:rsid w:val="00632038"/>
    <w:rsid w:val="006C056C"/>
    <w:rsid w:val="006C1519"/>
    <w:rsid w:val="0070312F"/>
    <w:rsid w:val="00720B9C"/>
    <w:rsid w:val="00733FA8"/>
    <w:rsid w:val="00781C2D"/>
    <w:rsid w:val="007D5F34"/>
    <w:rsid w:val="00912BC3"/>
    <w:rsid w:val="00986E76"/>
    <w:rsid w:val="009D5E69"/>
    <w:rsid w:val="00A73D50"/>
    <w:rsid w:val="00A76F3B"/>
    <w:rsid w:val="00A90764"/>
    <w:rsid w:val="00AA4C6E"/>
    <w:rsid w:val="00B74C6C"/>
    <w:rsid w:val="00BF47B3"/>
    <w:rsid w:val="00EB5647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3043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Zane Pabērza</cp:lastModifiedBy>
  <cp:revision>4</cp:revision>
  <cp:lastPrinted>2021-09-10T06:57:00Z</cp:lastPrinted>
  <dcterms:created xsi:type="dcterms:W3CDTF">2026-06-12T15:17:00Z</dcterms:created>
  <dcterms:modified xsi:type="dcterms:W3CDTF">2026-06-16T05:59:00Z</dcterms:modified>
</cp:coreProperties>
</file>