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A07DF8E"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ZEMES NOMAS LĪGUMS </w:t>
      </w:r>
    </w:p>
    <w:p w14:paraId="21D0CAD9" w14:textId="77777777" w:rsidR="001778C2" w:rsidRPr="008E0CBD" w:rsidRDefault="001778C2" w:rsidP="001778C2">
      <w:pPr>
        <w:pStyle w:val="Nosaukums"/>
        <w:tabs>
          <w:tab w:val="left" w:pos="709"/>
        </w:tabs>
        <w:rPr>
          <w:rFonts w:ascii="Arial" w:hAnsi="Arial" w:cs="Arial"/>
          <w:szCs w:val="24"/>
        </w:rPr>
      </w:pPr>
    </w:p>
    <w:p w14:paraId="16070D43" w14:textId="77777777" w:rsidR="00D33783" w:rsidRPr="00B31BC5" w:rsidRDefault="009A6997" w:rsidP="00D33783">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D33783" w:rsidRPr="00B31BC5">
        <w:rPr>
          <w:rFonts w:ascii="Arial" w:hAnsi="Arial" w:cs="Arial"/>
          <w:sz w:val="20"/>
        </w:rPr>
        <w:t xml:space="preserve">PARAKSTĪŠANAS DATUMS IR PĒDĒJĀ PIEVIENOTĀ DROŠĀ ELEKTRONISKĀ </w:t>
      </w:r>
    </w:p>
    <w:p w14:paraId="27947578" w14:textId="77777777" w:rsidR="00D33783" w:rsidRPr="00FF558A" w:rsidRDefault="00D33783" w:rsidP="00D33783">
      <w:pPr>
        <w:pStyle w:val="Pamatteksts"/>
        <w:jc w:val="right"/>
        <w:rPr>
          <w:rFonts w:ascii="Arial" w:hAnsi="Arial" w:cs="Arial"/>
          <w:sz w:val="20"/>
        </w:rPr>
      </w:pPr>
      <w:r w:rsidRPr="00FF558A">
        <w:rPr>
          <w:rFonts w:ascii="Arial" w:hAnsi="Arial" w:cs="Arial"/>
          <w:sz w:val="20"/>
        </w:rPr>
        <w:t>PARAKSTA UN TĀ LAIKA ZĪMOGA DATUMS</w:t>
      </w:r>
    </w:p>
    <w:p w14:paraId="1D1C89E0" w14:textId="056B43EE" w:rsidR="001778C2" w:rsidRPr="008E0CBD" w:rsidRDefault="001778C2" w:rsidP="00D33783">
      <w:pPr>
        <w:pStyle w:val="Pamatteksts"/>
        <w:jc w:val="right"/>
        <w:rPr>
          <w:rFonts w:ascii="Arial" w:hAnsi="Arial" w:cs="Arial"/>
        </w:rPr>
      </w:pPr>
    </w:p>
    <w:p w14:paraId="6AE224E6" w14:textId="4A95E6ED"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xml:space="preserve">, juridiskā adrese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20.06.2023. pilnvar</w:t>
      </w:r>
      <w:r w:rsidR="00A13B40">
        <w:rPr>
          <w:rFonts w:ascii="Arial" w:eastAsia="Arial" w:hAnsi="Arial" w:cs="Arial"/>
        </w:rPr>
        <w:t>as</w:t>
      </w:r>
      <w:r w:rsidR="002C3BA3" w:rsidRPr="008E0CBD">
        <w:rPr>
          <w:rFonts w:ascii="Arial" w:eastAsia="Arial" w:hAnsi="Arial" w:cs="Arial"/>
        </w:rPr>
        <w:t xml:space="preserve"> Nr.SRM-23-20-pv  </w:t>
      </w:r>
      <w:r w:rsidR="00A13B40">
        <w:rPr>
          <w:rFonts w:ascii="Arial" w:eastAsia="Arial" w:hAnsi="Arial" w:cs="Arial"/>
        </w:rPr>
        <w:t xml:space="preserve">pamata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77777777" w:rsidR="001778C2" w:rsidRPr="008E0CBD" w:rsidRDefault="001778C2" w:rsidP="001778C2">
      <w:pPr>
        <w:ind w:firstLine="720"/>
        <w:jc w:val="both"/>
        <w:rPr>
          <w:rFonts w:ascii="Arial" w:hAnsi="Arial" w:cs="Arial"/>
          <w:lang w:val="lv-LV"/>
        </w:rPr>
      </w:pPr>
      <w:r w:rsidRPr="008E0CBD">
        <w:rPr>
          <w:rFonts w:ascii="Arial" w:hAnsi="Arial" w:cs="Arial"/>
          <w:b/>
          <w:lang w:val="lv-LV"/>
        </w:rPr>
        <w:t>…</w:t>
      </w:r>
      <w:r w:rsidRPr="008E0CBD">
        <w:rPr>
          <w:rFonts w:ascii="Arial" w:hAnsi="Arial" w:cs="Arial"/>
          <w:lang w:val="lv-LV"/>
        </w:rPr>
        <w:t xml:space="preserve">, juridiskā adrese: …, tās valdes locekļa … personā, kas darbojas pamatojoties uz statūtiem (turpmāk – </w:t>
      </w:r>
      <w:r w:rsidRPr="008E0CBD">
        <w:rPr>
          <w:rFonts w:ascii="Arial" w:hAnsi="Arial" w:cs="Arial"/>
          <w:b/>
          <w:lang w:val="lv-LV"/>
        </w:rPr>
        <w:t>Nomnieks</w:t>
      </w:r>
      <w:r w:rsidRPr="008E0CBD">
        <w:rPr>
          <w:rFonts w:ascii="Arial" w:hAnsi="Arial" w:cs="Arial"/>
          <w:lang w:val="lv-LV"/>
        </w:rPr>
        <w:t>), no otras puses,</w:t>
      </w:r>
    </w:p>
    <w:p w14:paraId="3CF8C59A" w14:textId="59BEF2B0"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 xml:space="preserve">bet abi kopā turpmāk saukti kā – Puses vai atsevišķi – Puse, saskaņā ar </w:t>
      </w:r>
      <w:r w:rsidR="008B577E" w:rsidRPr="008E0CBD">
        <w:rPr>
          <w:rFonts w:ascii="Arial" w:hAnsi="Arial" w:cs="Arial"/>
          <w:lang w:val="lv-LV"/>
        </w:rPr>
        <w:t>Nekustamā īpašuma komisijas 202</w:t>
      </w:r>
      <w:r w:rsidR="0007675C" w:rsidRPr="008E0CBD">
        <w:rPr>
          <w:rFonts w:ascii="Arial" w:hAnsi="Arial" w:cs="Arial"/>
          <w:lang w:val="lv-LV"/>
        </w:rPr>
        <w:t>4</w:t>
      </w:r>
      <w:r w:rsidR="008B577E" w:rsidRPr="008E0CBD">
        <w:rPr>
          <w:rFonts w:ascii="Arial" w:hAnsi="Arial" w:cs="Arial"/>
          <w:lang w:val="lv-LV"/>
        </w:rPr>
        <w:t xml:space="preserve">.gada……….protokolu…………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5DE3707A"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r w:rsidR="00145728">
        <w:rPr>
          <w:rFonts w:ascii="Arial" w:hAnsi="Arial" w:cs="Arial"/>
          <w:b/>
          <w:szCs w:val="24"/>
          <w:lang w:bidi="yi-Hebr"/>
        </w:rPr>
        <w:t>valsts</w:t>
      </w:r>
      <w:r w:rsidRPr="008E0CBD">
        <w:rPr>
          <w:rFonts w:ascii="Arial" w:hAnsi="Arial" w:cs="Arial"/>
          <w:b/>
          <w:szCs w:val="24"/>
          <w:lang w:bidi="yi-Hebr"/>
        </w:rPr>
        <w:t xml:space="preserve">pilsētas pašvaldībai piederošā zemesgabala Rīgā, Ostas prospekts 11, (Mežaparks), kadastra Nr.0100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4451BD">
        <w:rPr>
          <w:rFonts w:ascii="Arial" w:hAnsi="Arial" w:cs="Arial"/>
          <w:b/>
        </w:rPr>
        <w:t>72</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F554E4">
        <w:rPr>
          <w:rFonts w:ascii="Arial" w:hAnsi="Arial" w:cs="Arial"/>
          <w:szCs w:val="24"/>
        </w:rPr>
        <w:t>(</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(1.pielikums), kas ir Līguma neatņemama sastāvdaļa.</w:t>
      </w:r>
    </w:p>
    <w:p w14:paraId="525B89A5" w14:textId="61CC6756"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2013.gada 18.jūnija Rīgas domes lēmumam Nr.6332 – “Par kultūras un atpūtas parka “Mežaparks” lokālplānojuma apstiprināšanu”</w:t>
      </w:r>
      <w:r w:rsidR="008454A8" w:rsidRPr="008E0CBD">
        <w:rPr>
          <w:rFonts w:ascii="Arial" w:hAnsi="Arial" w:cs="Arial"/>
        </w:rPr>
        <w:t xml:space="preserve"> atrodas</w:t>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07675C" w:rsidRPr="008E0CBD">
        <w:t xml:space="preserve"> </w:t>
      </w:r>
      <w:r w:rsidR="0007675C" w:rsidRPr="008E0CBD">
        <w:rPr>
          <w:rFonts w:ascii="Arial" w:hAnsi="Arial" w:cs="Arial"/>
        </w:rPr>
        <w:t>Apstādījumu un dabas teritorijā</w:t>
      </w:r>
      <w:r w:rsidR="00BF4CCA">
        <w:rPr>
          <w:rFonts w:ascii="Arial" w:hAnsi="Arial" w:cs="Arial"/>
        </w:rPr>
        <w:t xml:space="preserve"> </w:t>
      </w:r>
      <w:r w:rsidR="00BC694F">
        <w:rPr>
          <w:rFonts w:ascii="Arial" w:hAnsi="Arial" w:cs="Arial"/>
        </w:rPr>
        <w:t>A3-1</w:t>
      </w:r>
      <w:r w:rsidR="00015111" w:rsidRPr="008E0CBD">
        <w:rPr>
          <w:rFonts w:ascii="Arial" w:hAnsi="Arial" w:cs="Arial"/>
          <w:i/>
          <w:iCs/>
        </w:rPr>
        <w:t>.</w:t>
      </w:r>
    </w:p>
    <w:p w14:paraId="1CBC594F" w14:textId="3028B1E0" w:rsidR="001778C2" w:rsidRPr="006810FE" w:rsidRDefault="0067264E" w:rsidP="00A57294">
      <w:pPr>
        <w:pStyle w:val="Pamatteksts"/>
        <w:numPr>
          <w:ilvl w:val="1"/>
          <w:numId w:val="1"/>
        </w:numPr>
        <w:tabs>
          <w:tab w:val="clear" w:pos="720"/>
          <w:tab w:val="left" w:pos="709"/>
        </w:tabs>
        <w:ind w:left="0" w:firstLine="0"/>
        <w:rPr>
          <w:rFonts w:ascii="Arial" w:hAnsi="Arial" w:cs="Arial"/>
          <w:i/>
          <w:iCs/>
          <w:szCs w:val="24"/>
        </w:rPr>
      </w:pPr>
      <w:r>
        <w:rPr>
          <w:rFonts w:ascii="Arial" w:hAnsi="Arial" w:cs="Arial"/>
          <w:szCs w:val="24"/>
        </w:rPr>
        <w:t>Īpašuma</w:t>
      </w:r>
      <w:r w:rsidR="001778C2" w:rsidRPr="008E0CBD">
        <w:rPr>
          <w:rFonts w:ascii="Arial" w:hAnsi="Arial" w:cs="Arial"/>
          <w:szCs w:val="24"/>
        </w:rPr>
        <w:t xml:space="preserve"> izmantošanas mērķis:</w:t>
      </w:r>
      <w:r w:rsidR="00A57294" w:rsidRPr="00A57294">
        <w:rPr>
          <w:rFonts w:ascii="Arial" w:hAnsi="Arial" w:cs="Arial"/>
          <w:bCs/>
          <w:i/>
          <w:iCs/>
        </w:rPr>
        <w:t xml:space="preserve"> </w:t>
      </w:r>
      <w:r w:rsidR="00D0351C" w:rsidRPr="00D0351C">
        <w:rPr>
          <w:rFonts w:ascii="Arial" w:hAnsi="Arial" w:cs="Arial"/>
          <w:bCs/>
          <w:i/>
          <w:iCs/>
        </w:rPr>
        <w:t>sporta, aktīvās atpūtas un izklaides pakalpojumu sniegšana, bērnu rotaļu iekārtu izvietošana ar tiesībām līguma darbības laikā izvietot īslaicīgās lietošanas būvi. Nav atļauta sabiedrisko ēdināšanas pakalpojumu sniegšana, tirdzniecība, t.sk. tirdzniecības automātu izvietošana</w:t>
      </w:r>
      <w:r w:rsidR="00D33783" w:rsidRPr="00D33783">
        <w:rPr>
          <w:rFonts w:ascii="Arial" w:hAnsi="Arial" w:cs="Arial"/>
          <w:bCs/>
          <w:i/>
          <w:iCs/>
        </w:rPr>
        <w:t>.</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3B283FA5"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 xml:space="preserve">Ar Rīgas pilsētas zemesgrāmatu nodaļas 18.10.1999. lēmumu zemesgrāmatas nodalījumā Nr.4355 īpašuma tiesības uz zemesgabalu Rīgā, </w:t>
      </w:r>
      <w:r w:rsidRPr="0067264E">
        <w:rPr>
          <w:rFonts w:ascii="Arial" w:hAnsi="Arial" w:cs="Arial"/>
          <w:szCs w:val="24"/>
          <w:lang w:bidi="yi-Hebr"/>
        </w:rPr>
        <w:t>Mežaparkā (kadastra Nr.0100 095 0040)</w:t>
      </w:r>
      <w:r w:rsidRPr="0067264E">
        <w:rPr>
          <w:rFonts w:ascii="Arial" w:hAnsi="Arial" w:cs="Arial"/>
          <w:szCs w:val="24"/>
        </w:rPr>
        <w:t xml:space="preserve">, nostiprinātas Rīgas </w:t>
      </w:r>
      <w:r w:rsidR="007A03D7">
        <w:rPr>
          <w:rFonts w:ascii="Arial" w:hAnsi="Arial" w:cs="Arial"/>
          <w:szCs w:val="24"/>
        </w:rPr>
        <w:t>valsts</w:t>
      </w:r>
      <w:r w:rsidRPr="0067264E">
        <w:rPr>
          <w:rFonts w:ascii="Arial" w:hAnsi="Arial" w:cs="Arial"/>
          <w:szCs w:val="24"/>
        </w:rPr>
        <w:t>pilsētas pašvaldībai.</w:t>
      </w:r>
    </w:p>
    <w:p w14:paraId="61F6DF53" w14:textId="48ED89CD"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6F5779C1"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t>Īpašum</w:t>
      </w:r>
      <w:r w:rsidR="008E0CBD" w:rsidRPr="008E0CBD">
        <w:rPr>
          <w:rFonts w:ascii="Arial" w:hAnsi="Arial" w:cs="Arial"/>
        </w:rPr>
        <w:t>a</w:t>
      </w:r>
      <w:r w:rsidRPr="008E0CBD">
        <w:rPr>
          <w:rFonts w:ascii="Arial" w:hAnsi="Arial" w:cs="Arial"/>
        </w:rPr>
        <w:t xml:space="preserve"> Nomas termiņš ir </w:t>
      </w:r>
      <w:r w:rsidR="007D2D52" w:rsidRPr="000D1599">
        <w:rPr>
          <w:rFonts w:ascii="Arial" w:hAnsi="Arial" w:cs="Arial"/>
        </w:rPr>
        <w:t xml:space="preserve">no </w:t>
      </w:r>
      <w:r w:rsidR="00135967">
        <w:rPr>
          <w:rFonts w:ascii="Arial" w:hAnsi="Arial" w:cs="Arial"/>
          <w:b/>
          <w:bCs/>
        </w:rPr>
        <w:t>līguma parakstīšanas brīža līdz</w:t>
      </w:r>
      <w:r w:rsidR="00271650" w:rsidRPr="00271650">
        <w:rPr>
          <w:rFonts w:ascii="Arial" w:hAnsi="Arial" w:cs="Arial"/>
          <w:b/>
          <w:bCs/>
        </w:rPr>
        <w:t xml:space="preserve"> 30.04.2025</w:t>
      </w:r>
      <w:r w:rsidR="00690F82" w:rsidRPr="0078139B">
        <w:rPr>
          <w:rFonts w:ascii="Arial" w:hAnsi="Arial" w:cs="Arial"/>
          <w:b/>
          <w:bCs/>
        </w:rPr>
        <w:t>.</w:t>
      </w:r>
      <w:r w:rsidR="00A86806">
        <w:rPr>
          <w:rFonts w:ascii="Arial" w:hAnsi="Arial" w:cs="Arial"/>
          <w:u w:val="single"/>
        </w:rPr>
        <w:t xml:space="preserve"> </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3BC9BF5B" w:rsidR="00137203" w:rsidRPr="008046C8" w:rsidRDefault="00137203" w:rsidP="00774257">
      <w:pPr>
        <w:pStyle w:val="Pamatteksts2"/>
        <w:numPr>
          <w:ilvl w:val="1"/>
          <w:numId w:val="11"/>
        </w:numPr>
        <w:tabs>
          <w:tab w:val="left" w:pos="0"/>
          <w:tab w:val="left" w:pos="567"/>
        </w:tabs>
        <w:spacing w:after="0" w:line="240" w:lineRule="auto"/>
        <w:ind w:left="0" w:firstLine="0"/>
        <w:jc w:val="both"/>
        <w:rPr>
          <w:rFonts w:ascii="Arial" w:hAnsi="Arial" w:cs="Arial"/>
          <w:lang w:val="lv-LV"/>
        </w:rPr>
      </w:pPr>
      <w:r w:rsidRPr="008046C8">
        <w:rPr>
          <w:rFonts w:ascii="Arial" w:hAnsi="Arial" w:cs="Arial"/>
          <w:lang w:val="lv-LV"/>
        </w:rPr>
        <w:t xml:space="preserve">Nomas maksu veido maksa </w:t>
      </w:r>
      <w:r w:rsidR="0067264E" w:rsidRPr="008046C8">
        <w:rPr>
          <w:rFonts w:ascii="Arial" w:hAnsi="Arial" w:cs="Arial"/>
          <w:lang w:val="lv-LV"/>
        </w:rPr>
        <w:t>par Īpašuma</w:t>
      </w:r>
      <w:r w:rsidRPr="008046C8">
        <w:rPr>
          <w:rFonts w:ascii="Arial" w:hAnsi="Arial" w:cs="Arial"/>
          <w:lang w:val="lv-LV"/>
        </w:rPr>
        <w:t xml:space="preserve"> lietošanu, kas noteikta saskaņā ar Nomnieka nomas tiesību izsoles solījumu EUR ___.00 un PVN 21% - EUR ___, kopā: EUR __  mēnes</w:t>
      </w:r>
      <w:r w:rsidR="00F525E4" w:rsidRPr="008046C8">
        <w:rPr>
          <w:rFonts w:ascii="Arial" w:hAnsi="Arial" w:cs="Arial"/>
          <w:lang w:val="lv-LV"/>
        </w:rPr>
        <w:t>ī</w:t>
      </w:r>
      <w:r w:rsidRPr="008046C8">
        <w:rPr>
          <w:rFonts w:ascii="Arial" w:hAnsi="Arial" w:cs="Arial"/>
          <w:lang w:val="lv-LV"/>
        </w:rPr>
        <w:t xml:space="preserve">, </w:t>
      </w:r>
      <w:r w:rsidRPr="008046C8">
        <w:rPr>
          <w:rFonts w:ascii="Arial" w:hAnsi="Arial" w:cs="Arial"/>
          <w:b/>
          <w:lang w:val="lv-LV"/>
        </w:rPr>
        <w:t>__.</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lastRenderedPageBreak/>
        <w:t>Papildus nomas maksai Nomnieks maksā:</w:t>
      </w:r>
    </w:p>
    <w:p w14:paraId="7CE21E4A" w14:textId="4B4784BE" w:rsidR="001778C2" w:rsidRPr="008E0CBD" w:rsidRDefault="001778C2" w:rsidP="00774257">
      <w:pPr>
        <w:pStyle w:val="Sarakstarindkopa"/>
        <w:numPr>
          <w:ilvl w:val="2"/>
          <w:numId w:val="11"/>
        </w:numPr>
        <w:tabs>
          <w:tab w:val="left" w:pos="567"/>
          <w:tab w:val="left" w:pos="993"/>
        </w:tabs>
        <w:ind w:left="0" w:firstLine="0"/>
        <w:jc w:val="both"/>
        <w:rPr>
          <w:rFonts w:ascii="Arial" w:hAnsi="Arial" w:cs="Arial"/>
          <w:lang w:val="lv-LV"/>
        </w:rPr>
      </w:pPr>
      <w:r w:rsidRPr="008E0CBD">
        <w:rPr>
          <w:rFonts w:ascii="Arial" w:hAnsi="Arial" w:cs="Arial"/>
          <w:lang w:val="lv-LV"/>
        </w:rPr>
        <w:t xml:space="preserve">atbilstoši normatīvo aktu prasībām nekustamā īpašuma nodokli par iznomāto </w:t>
      </w:r>
      <w:r w:rsidR="00F554E4">
        <w:rPr>
          <w:rFonts w:ascii="Arial" w:hAnsi="Arial" w:cs="Arial"/>
          <w:lang w:val="lv-LV"/>
        </w:rPr>
        <w:t>Īpašumu</w:t>
      </w:r>
      <w:r w:rsidR="004E7477">
        <w:rPr>
          <w:rFonts w:ascii="Arial" w:hAnsi="Arial" w:cs="Arial"/>
          <w:lang w:val="lv-LV"/>
        </w:rPr>
        <w:t>;</w:t>
      </w:r>
    </w:p>
    <w:p w14:paraId="427D4E6E" w14:textId="6B0D91B1"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 xml:space="preserve">maksu par Iznomātāja sniegtajiem kultūras un atpūtas parka “Mežaparks” infrastruktūras uzkopšanas pakalpojumiem* </w:t>
      </w:r>
      <w:r w:rsidR="0025238A" w:rsidRPr="00BE00E4">
        <w:rPr>
          <w:rFonts w:ascii="Arial" w:hAnsi="Arial" w:cs="Arial"/>
          <w:b/>
          <w:bCs/>
        </w:rPr>
        <w:t>1</w:t>
      </w:r>
      <w:r w:rsidR="00271650">
        <w:rPr>
          <w:rFonts w:ascii="Arial" w:hAnsi="Arial" w:cs="Arial"/>
          <w:b/>
          <w:bCs/>
        </w:rPr>
        <w:t>30</w:t>
      </w:r>
      <w:r w:rsidR="00774257">
        <w:rPr>
          <w:rFonts w:ascii="Arial" w:hAnsi="Arial" w:cs="Arial"/>
          <w:b/>
          <w:bCs/>
        </w:rPr>
        <w:t>,00</w:t>
      </w:r>
      <w:r w:rsidR="0025238A" w:rsidRPr="00BE00E4">
        <w:rPr>
          <w:rFonts w:ascii="Arial" w:hAnsi="Arial" w:cs="Arial"/>
          <w:b/>
          <w:bCs/>
        </w:rPr>
        <w:t xml:space="preserve"> EUR</w:t>
      </w:r>
      <w:r w:rsidR="0025238A" w:rsidRPr="00BE00E4">
        <w:rPr>
          <w:rFonts w:ascii="Arial" w:hAnsi="Arial" w:cs="Arial"/>
        </w:rPr>
        <w:t xml:space="preserve"> un PVN 21% - </w:t>
      </w:r>
      <w:r w:rsidR="00594916" w:rsidRPr="00594916">
        <w:rPr>
          <w:rFonts w:ascii="Arial" w:hAnsi="Arial" w:cs="Arial"/>
          <w:b/>
          <w:bCs/>
        </w:rPr>
        <w:t xml:space="preserve">27,30 </w:t>
      </w:r>
      <w:r w:rsidR="00D33783" w:rsidRPr="00BA4B3A">
        <w:rPr>
          <w:rFonts w:ascii="Arial" w:hAnsi="Arial" w:cs="Arial"/>
          <w:b/>
          <w:bCs/>
        </w:rPr>
        <w:t>EUR</w:t>
      </w:r>
      <w:r w:rsidR="00D33783" w:rsidRPr="00BA4B3A">
        <w:rPr>
          <w:rFonts w:ascii="Arial" w:hAnsi="Arial" w:cs="Arial"/>
        </w:rPr>
        <w:t xml:space="preserve"> </w:t>
      </w:r>
      <w:r w:rsidR="0025238A" w:rsidRPr="00BE00E4">
        <w:rPr>
          <w:rFonts w:ascii="Arial" w:hAnsi="Arial" w:cs="Arial"/>
        </w:rPr>
        <w:t>EUR apmērā</w:t>
      </w:r>
      <w:r w:rsidR="0025238A">
        <w:rPr>
          <w:rFonts w:ascii="Arial" w:hAnsi="Arial" w:cs="Arial"/>
        </w:rPr>
        <w:t xml:space="preserve"> mēnesī</w:t>
      </w:r>
      <w:r w:rsidR="00C45311" w:rsidRPr="008E0CBD">
        <w:rPr>
          <w:rFonts w:ascii="Arial" w:hAnsi="Arial" w:cs="Arial"/>
          <w:lang w:val="lv-LV"/>
        </w:rPr>
        <w:t>;</w:t>
      </w:r>
    </w:p>
    <w:p w14:paraId="626D9744" w14:textId="4F2B84B5" w:rsidR="0067264E" w:rsidRDefault="00C45311" w:rsidP="00774257">
      <w:pPr>
        <w:pStyle w:val="Sarakstarindkopa"/>
        <w:numPr>
          <w:ilvl w:val="2"/>
          <w:numId w:val="11"/>
        </w:numPr>
        <w:ind w:left="0" w:firstLine="0"/>
        <w:jc w:val="both"/>
        <w:rPr>
          <w:rFonts w:ascii="Arial" w:hAnsi="Arial" w:cs="Arial"/>
          <w:lang w:val="lv-LV"/>
        </w:rPr>
      </w:pPr>
      <w:r w:rsidRPr="008E0CBD">
        <w:rPr>
          <w:rFonts w:ascii="Arial" w:hAnsi="Arial" w:cs="Arial"/>
          <w:lang w:val="lv-LV"/>
        </w:rPr>
        <w:t>vienreizēju kompensācij</w:t>
      </w:r>
      <w:r w:rsidR="00774257">
        <w:rPr>
          <w:rFonts w:ascii="Arial" w:hAnsi="Arial" w:cs="Arial"/>
          <w:lang w:val="lv-LV"/>
        </w:rPr>
        <w:t>as</w:t>
      </w:r>
      <w:r w:rsidRPr="008E0CBD">
        <w:rPr>
          <w:rFonts w:ascii="Arial" w:hAnsi="Arial" w:cs="Arial"/>
          <w:lang w:val="lv-LV"/>
        </w:rPr>
        <w:t xml:space="preserve"> par sertificēta vērtētāja veikto novērtējumu</w:t>
      </w:r>
      <w:r w:rsidR="008046C8">
        <w:rPr>
          <w:rFonts w:ascii="Arial" w:hAnsi="Arial" w:cs="Arial"/>
          <w:lang w:val="lv-LV"/>
        </w:rPr>
        <w:t xml:space="preserve"> 280,00 EUR un PVN 21%</w:t>
      </w:r>
      <w:r w:rsidR="00774257">
        <w:rPr>
          <w:rFonts w:ascii="Arial" w:hAnsi="Arial" w:cs="Arial"/>
          <w:lang w:val="lv-LV"/>
        </w:rPr>
        <w:t>;</w:t>
      </w:r>
    </w:p>
    <w:p w14:paraId="3CD559DE" w14:textId="180C7C3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r w:rsidRPr="002477A0">
        <w:rPr>
          <w:rFonts w:ascii="Arial" w:hAnsi="Arial" w:cs="Arial"/>
        </w:rPr>
        <w:t>maks</w:t>
      </w:r>
      <w:r>
        <w:rPr>
          <w:rFonts w:ascii="Arial" w:hAnsi="Arial" w:cs="Arial"/>
        </w:rPr>
        <w:t>u</w:t>
      </w:r>
      <w:r w:rsidRPr="002477A0">
        <w:rPr>
          <w:rFonts w:ascii="Arial" w:hAnsi="Arial" w:cs="Arial"/>
        </w:rPr>
        <w:t xml:space="preserve"> par patērēto elektroenerģij</w:t>
      </w:r>
      <w:r>
        <w:rPr>
          <w:rFonts w:ascii="Arial" w:hAnsi="Arial" w:cs="Arial"/>
        </w:rPr>
        <w:t xml:space="preserve">u un jaudas uzturēšanu </w:t>
      </w:r>
      <w:r w:rsidRPr="004E5D9B">
        <w:rPr>
          <w:rFonts w:ascii="Arial" w:hAnsi="Arial" w:cs="Arial"/>
        </w:rPr>
        <w:t>(ja attiecināms</w:t>
      </w:r>
      <w:r>
        <w:rPr>
          <w:rFonts w:ascii="Arial" w:hAnsi="Arial" w:cs="Arial"/>
        </w:rPr>
        <w:t xml:space="preserve">) </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7BF90668" w:rsidR="0063738A" w:rsidRPr="0067264E" w:rsidRDefault="001778C2" w:rsidP="0067264E">
      <w:pPr>
        <w:jc w:val="both"/>
        <w:rPr>
          <w:rFonts w:ascii="Arial" w:hAnsi="Arial" w:cs="Arial"/>
          <w:lang w:val="lv-LV"/>
        </w:rPr>
      </w:pPr>
      <w:r w:rsidRPr="0067264E">
        <w:rPr>
          <w:rFonts w:ascii="Arial" w:hAnsi="Arial" w:cs="Arial"/>
          <w:i/>
          <w:lang w:val="lv-LV"/>
        </w:rPr>
        <w:t xml:space="preserve">*  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728459C2" w:rsidR="00EE6808" w:rsidRPr="008046C8"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 xml:space="preserve">15.datumam. Līgumā noteiktos maksājumus Nomnieks veic ar pārskaitījumu uz Līgumā norādīto Iznomātāja bankas kontu. </w:t>
      </w:r>
      <w:r w:rsidRPr="008E0CBD">
        <w:rPr>
          <w:rFonts w:ascii="Arial" w:hAnsi="Arial" w:cs="Arial"/>
          <w:color w:val="000000"/>
          <w:lang w:val="lv-LV"/>
        </w:rPr>
        <w:t>Puses nosaka, ka savstarpējiem norēķiniem sagatavotie rēķini, kas nosūtīti elektroniski no Iznomātāja e-</w:t>
      </w:r>
      <w:r w:rsidRPr="008046C8">
        <w:rPr>
          <w:rFonts w:ascii="Arial" w:hAnsi="Arial" w:cs="Arial"/>
          <w:color w:val="000000"/>
          <w:lang w:val="lv-LV"/>
        </w:rPr>
        <w:t xml:space="preserve">pasta adreses: </w:t>
      </w:r>
      <w:hyperlink r:id="rId8" w:history="1">
        <w:r w:rsidR="0025238A" w:rsidRPr="008046C8">
          <w:rPr>
            <w:rStyle w:val="Hipersaite"/>
            <w:rFonts w:ascii="Arial" w:hAnsi="Arial" w:cs="Arial"/>
            <w:lang w:val="lv-LV"/>
          </w:rPr>
          <w:t>marina.vasiljeva@rigasmezi.lv</w:t>
        </w:r>
      </w:hyperlink>
      <w:r w:rsidR="0025238A" w:rsidRPr="008046C8">
        <w:rPr>
          <w:rFonts w:ascii="Arial" w:hAnsi="Arial" w:cs="Arial"/>
          <w:color w:val="000000"/>
          <w:lang w:val="lv-LV"/>
        </w:rPr>
        <w:t xml:space="preserve"> </w:t>
      </w:r>
      <w:r w:rsidRPr="008046C8">
        <w:rPr>
          <w:rFonts w:ascii="Arial" w:hAnsi="Arial" w:cs="Arial"/>
          <w:color w:val="000000"/>
          <w:lang w:val="lv-LV"/>
        </w:rPr>
        <w:t xml:space="preserve">uz Nomnieka e-pasta adresi: </w:t>
      </w:r>
      <w:r w:rsidR="0025238A" w:rsidRPr="008046C8">
        <w:rPr>
          <w:rStyle w:val="c5"/>
          <w:rFonts w:ascii="Arial" w:hAnsi="Arial" w:cs="Arial"/>
          <w:color w:val="000000"/>
          <w:lang w:val="lv-LV"/>
        </w:rPr>
        <w:t>…………</w:t>
      </w:r>
      <w:r w:rsidRPr="008046C8">
        <w:rPr>
          <w:rFonts w:ascii="Arial" w:hAnsi="Arial" w:cs="Arial"/>
          <w:color w:val="000000"/>
          <w:lang w:val="lv-LV"/>
        </w:rPr>
        <w:t xml:space="preserve">, uzskatāmi par saņemtiem </w:t>
      </w:r>
      <w:r w:rsidRPr="008046C8">
        <w:rPr>
          <w:rFonts w:ascii="Arial" w:hAnsi="Arial" w:cs="Arial"/>
          <w:bCs/>
          <w:color w:val="000000"/>
          <w:lang w:val="lv-LV"/>
        </w:rPr>
        <w:t>ar nosūtīšanas dienu</w:t>
      </w:r>
      <w:r w:rsidRPr="008046C8">
        <w:rPr>
          <w:rFonts w:ascii="Arial" w:hAnsi="Arial" w:cs="Arial"/>
          <w:color w:val="000000"/>
          <w:lang w:val="lv-LV"/>
        </w:rPr>
        <w:t xml:space="preserve"> un tiks </w:t>
      </w:r>
      <w:r w:rsidRPr="008046C8">
        <w:rPr>
          <w:rFonts w:ascii="Arial" w:hAnsi="Arial" w:cs="Arial"/>
          <w:bCs/>
          <w:color w:val="000000"/>
          <w:lang w:val="lv-LV"/>
        </w:rPr>
        <w:t>uzskatīti par derīgiem un</w:t>
      </w:r>
      <w:r w:rsidRPr="008046C8">
        <w:rPr>
          <w:rFonts w:ascii="Arial" w:hAnsi="Arial" w:cs="Arial"/>
          <w:color w:val="000000"/>
          <w:lang w:val="lv-LV"/>
        </w:rPr>
        <w:t xml:space="preserve"> apmaksājami arī, ja nav parakstīti ar </w:t>
      </w:r>
      <w:r w:rsidRPr="008046C8">
        <w:rPr>
          <w:rFonts w:ascii="Arial" w:hAnsi="Arial" w:cs="Arial"/>
          <w:bCs/>
          <w:color w:val="000000"/>
          <w:lang w:val="lv-LV"/>
        </w:rPr>
        <w:t>drošu</w:t>
      </w:r>
      <w:r w:rsidRPr="008046C8">
        <w:rPr>
          <w:rFonts w:ascii="Arial" w:hAnsi="Arial" w:cs="Arial"/>
          <w:b/>
          <w:bCs/>
          <w:color w:val="000000"/>
          <w:lang w:val="lv-LV"/>
        </w:rPr>
        <w:t xml:space="preserve"> </w:t>
      </w:r>
      <w:r w:rsidRPr="008046C8">
        <w:rPr>
          <w:rFonts w:ascii="Arial" w:hAnsi="Arial" w:cs="Arial"/>
          <w:color w:val="000000"/>
          <w:lang w:val="lv-LV"/>
        </w:rPr>
        <w:t>elektronisko parakstu.</w:t>
      </w:r>
    </w:p>
    <w:p w14:paraId="6927DA9C" w14:textId="77777777"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046C8">
        <w:rPr>
          <w:rFonts w:ascii="Arial" w:hAnsi="Arial" w:cs="Arial"/>
          <w:lang w:val="lv-LV"/>
        </w:rPr>
        <w:t>Par Līgumā noteikta maksājuma samaksas termiņa neievērošanu Nomnieks maksā</w:t>
      </w:r>
      <w:r w:rsidRPr="008E0CBD">
        <w:rPr>
          <w:rFonts w:ascii="Arial" w:hAnsi="Arial" w:cs="Arial"/>
          <w:lang w:val="lv-LV"/>
        </w:rPr>
        <w:t xml:space="preserve"> Iznomātājam </w:t>
      </w:r>
      <w:r w:rsidR="00B37CEA" w:rsidRPr="008E0CBD">
        <w:rPr>
          <w:rFonts w:ascii="Arial" w:hAnsi="Arial" w:cs="Arial"/>
          <w:lang w:val="lv-LV"/>
        </w:rPr>
        <w:t>nokavējuma procentus</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28129256" w14:textId="4D682CDD"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p>
    <w:p w14:paraId="1CB7EC57" w14:textId="77777777" w:rsidR="0010543A" w:rsidRDefault="0010543A" w:rsidP="00774257">
      <w:pPr>
        <w:pStyle w:val="Pamatteksts"/>
        <w:widowControl w:val="0"/>
        <w:numPr>
          <w:ilvl w:val="1"/>
          <w:numId w:val="11"/>
        </w:numPr>
        <w:tabs>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p>
    <w:p w14:paraId="56F27B1A"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2F6988CF" w14:textId="77777777" w:rsidR="0010543A" w:rsidRPr="00D37BF7"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D37BF7">
        <w:rPr>
          <w:rStyle w:val="PamattekstsRakstz"/>
          <w:rFonts w:ascii="Arial" w:hAnsi="Arial" w:cs="Arial"/>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EB24A68"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w:t>
      </w:r>
      <w:r w:rsidRPr="00805502">
        <w:rPr>
          <w:rStyle w:val="PamattekstsRakstz"/>
          <w:rFonts w:ascii="Arial" w:hAnsi="Arial" w:cs="Arial"/>
          <w:szCs w:val="24"/>
        </w:rPr>
        <w:lastRenderedPageBreak/>
        <w:t xml:space="preserve">zemāka par jauno nomas maksu. Šādas Iznomātāja noteiktas izmaiņas ir saistošas Nomniekam ar dienu, kad stājušies spēkā grozījumi normatīvajos aktos vai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3DDA7DED"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046C8">
        <w:rPr>
          <w:rFonts w:ascii="Arial" w:eastAsia="Arial" w:hAnsi="Arial" w:cs="Arial"/>
          <w:lang w:val="lv-LV"/>
        </w:rPr>
        <w:t xml:space="preserve">Nomnieks ir iemaksājis drošības naudu </w:t>
      </w:r>
      <w:r w:rsidR="005A6219" w:rsidRPr="008046C8">
        <w:rPr>
          <w:rStyle w:val="c5"/>
          <w:rFonts w:ascii="Arial" w:hAnsi="Arial" w:cs="Arial"/>
          <w:color w:val="000000"/>
          <w:lang w:val="lv-LV"/>
        </w:rPr>
        <w:t>…………</w:t>
      </w:r>
      <w:r w:rsidRPr="008046C8">
        <w:rPr>
          <w:rFonts w:ascii="Arial" w:eastAsia="Arial" w:hAnsi="Arial" w:cs="Arial"/>
          <w:lang w:val="lv-LV"/>
        </w:rPr>
        <w:t xml:space="preserve"> EUR apmērā. </w:t>
      </w:r>
      <w:r w:rsidR="008B577E" w:rsidRPr="008046C8">
        <w:rPr>
          <w:rFonts w:ascii="Arial" w:eastAsia="Arial" w:hAnsi="Arial" w:cs="Arial"/>
          <w:lang w:val="lv-LV"/>
        </w:rPr>
        <w:t xml:space="preserve">Ja izsolē samaksātā drošības naudas summa ir mazāka kā Līguma 3.1.punktā noteiktā </w:t>
      </w:r>
      <w:r w:rsidRPr="008046C8">
        <w:rPr>
          <w:rFonts w:ascii="Arial" w:eastAsia="Arial" w:hAnsi="Arial" w:cs="Arial"/>
          <w:lang w:val="lv-LV"/>
        </w:rPr>
        <w:t xml:space="preserve">nomas </w:t>
      </w:r>
      <w:r w:rsidR="008B577E" w:rsidRPr="008046C8">
        <w:rPr>
          <w:rFonts w:ascii="Arial" w:eastAsia="Arial" w:hAnsi="Arial" w:cs="Arial"/>
          <w:lang w:val="lv-LV"/>
        </w:rPr>
        <w:t>maksa (ar PVN), tad Nomnieks 3 (trīs) darba dienu laikā pēc Līguma noslēgšanas veic trūkstošās</w:t>
      </w:r>
      <w:r w:rsidR="008B577E" w:rsidRPr="008E0CBD">
        <w:rPr>
          <w:rFonts w:ascii="Arial" w:eastAsia="Arial" w:hAnsi="Arial" w:cs="Arial"/>
          <w:lang w:val="lv-LV"/>
        </w:rPr>
        <w:t xml:space="preserve">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D33783">
        <w:rPr>
          <w:rFonts w:ascii="Arial" w:hAnsi="Arial" w:cs="Arial"/>
          <w:b/>
          <w:lang w:val="lv-LV"/>
        </w:rPr>
        <w:t>Iznomātājs apņemas:</w:t>
      </w:r>
      <w:r w:rsidRPr="008E0CBD">
        <w:rPr>
          <w:rFonts w:ascii="Arial" w:hAnsi="Arial" w:cs="Arial"/>
          <w:lang w:val="lv-LV"/>
        </w:rPr>
        <w:t xml:space="preserve"> </w:t>
      </w:r>
    </w:p>
    <w:p w14:paraId="481ECCC1" w14:textId="77777777"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līguma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līguma noteiktajā termiņā bez jebkādiem pārtraukumiem un traucējumiem;</w:t>
      </w:r>
    </w:p>
    <w:p w14:paraId="57755A0A" w14:textId="47DC637B"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līguma darbības laikā;</w:t>
      </w:r>
    </w:p>
    <w:p w14:paraId="6D07CB58" w14:textId="77777777" w:rsidR="001778C2" w:rsidRPr="00D33783" w:rsidRDefault="001778C2" w:rsidP="001778C2">
      <w:pPr>
        <w:numPr>
          <w:ilvl w:val="1"/>
          <w:numId w:val="3"/>
        </w:numPr>
        <w:tabs>
          <w:tab w:val="clear" w:pos="720"/>
          <w:tab w:val="left" w:pos="709"/>
        </w:tabs>
        <w:ind w:left="0" w:firstLine="0"/>
        <w:jc w:val="both"/>
        <w:rPr>
          <w:rFonts w:ascii="Arial" w:hAnsi="Arial" w:cs="Arial"/>
          <w:b/>
          <w:bCs/>
          <w:lang w:val="lv-LV"/>
        </w:rPr>
      </w:pPr>
      <w:r w:rsidRPr="00D33783">
        <w:rPr>
          <w:rFonts w:ascii="Arial" w:hAnsi="Arial" w:cs="Arial"/>
          <w:b/>
          <w:bCs/>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r w:rsidRPr="008E0CBD">
        <w:rPr>
          <w:rFonts w:ascii="Arial" w:hAnsi="Arial" w:cs="Arial"/>
          <w:lang w:val="lv-LV"/>
        </w:rPr>
        <w:t xml:space="preserve">apsaimniekotājam piemērotas sakarā ar Nomnieka darbību </w:t>
      </w:r>
      <w:r w:rsidR="009A41DC">
        <w:rPr>
          <w:rFonts w:ascii="Arial" w:hAnsi="Arial" w:cs="Arial"/>
          <w:lang w:val="lv-LV"/>
        </w:rPr>
        <w:t>Īpašumā</w:t>
      </w:r>
      <w:r w:rsidRPr="008E0CBD">
        <w:rPr>
          <w:rFonts w:ascii="Arial" w:hAnsi="Arial" w:cs="Arial"/>
          <w:lang w:val="lv-LV"/>
        </w:rPr>
        <w:t>;</w:t>
      </w:r>
    </w:p>
    <w:p w14:paraId="2593FA81" w14:textId="66E40CB3"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neatlīdzināt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5F181D3C"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p>
    <w:p w14:paraId="6F472870" w14:textId="4518F22B"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D33783" w:rsidRDefault="001778C2" w:rsidP="001778C2">
      <w:pPr>
        <w:numPr>
          <w:ilvl w:val="1"/>
          <w:numId w:val="9"/>
        </w:numPr>
        <w:tabs>
          <w:tab w:val="left" w:pos="709"/>
        </w:tabs>
        <w:ind w:left="0" w:firstLine="0"/>
        <w:jc w:val="both"/>
        <w:rPr>
          <w:rFonts w:ascii="Arial" w:hAnsi="Arial" w:cs="Arial"/>
          <w:b/>
          <w:lang w:val="lv-LV"/>
        </w:rPr>
      </w:pPr>
      <w:r w:rsidRPr="00D33783">
        <w:rPr>
          <w:rFonts w:ascii="Arial" w:hAnsi="Arial" w:cs="Arial"/>
          <w:b/>
          <w:lang w:val="lv-LV"/>
        </w:rPr>
        <w:t>Nomniek</w:t>
      </w:r>
      <w:r w:rsidR="00DC1FDE" w:rsidRPr="00D33783">
        <w:rPr>
          <w:rFonts w:ascii="Arial" w:hAnsi="Arial" w:cs="Arial"/>
          <w:b/>
          <w:lang w:val="lv-LV"/>
        </w:rPr>
        <w:t>s apņemas</w:t>
      </w:r>
      <w:r w:rsidRPr="00D33783">
        <w:rPr>
          <w:rFonts w:ascii="Arial" w:hAnsi="Arial" w:cs="Arial"/>
          <w:b/>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48D30891" w14:textId="77777777" w:rsidR="00D33783" w:rsidRPr="003412B0"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9A15AE">
        <w:rPr>
          <w:rFonts w:ascii="Arial" w:hAnsi="Arial" w:cs="Arial"/>
          <w:lang w:val="lv-LV"/>
        </w:rPr>
        <w:t>ņem</w:t>
      </w:r>
      <w:r>
        <w:rPr>
          <w:rFonts w:ascii="Arial" w:hAnsi="Arial" w:cs="Arial"/>
          <w:lang w:val="lv-LV"/>
        </w:rPr>
        <w:t>t</w:t>
      </w:r>
      <w:r w:rsidRPr="009A15AE">
        <w:rPr>
          <w:rFonts w:ascii="Arial" w:hAnsi="Arial" w:cs="Arial"/>
          <w:lang w:val="lv-LV"/>
        </w:rPr>
        <w:t xml:space="preserve"> vērā, ka </w:t>
      </w:r>
      <w:r>
        <w:rPr>
          <w:rFonts w:ascii="Arial" w:hAnsi="Arial" w:cs="Arial"/>
          <w:lang w:val="lv-LV"/>
        </w:rPr>
        <w:t>z</w:t>
      </w:r>
      <w:r w:rsidRPr="009A15AE">
        <w:rPr>
          <w:rFonts w:ascii="Arial" w:hAnsi="Arial" w:cs="Arial"/>
          <w:lang w:val="lv-LV"/>
        </w:rPr>
        <w:t xml:space="preserve">emesgabala izpētes darbus, dokumentācijas izstrādāšanas un </w:t>
      </w:r>
      <w:r w:rsidRPr="003412B0">
        <w:rPr>
          <w:rFonts w:ascii="Arial" w:hAnsi="Arial" w:cs="Arial"/>
          <w:lang w:val="lv-LV"/>
        </w:rPr>
        <w:t>saskaņošanas procedūras saistībā ar 1.3.punktā noteikto mērķi Nomnieks veic par saviem līdzekļiem;</w:t>
      </w:r>
    </w:p>
    <w:p w14:paraId="62FC8295" w14:textId="740757D8" w:rsidR="00D33783" w:rsidRPr="00B12362"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3412B0">
        <w:rPr>
          <w:rFonts w:ascii="Arial" w:hAnsi="Arial" w:cs="Arial"/>
          <w:lang w:val="lv-LV"/>
        </w:rPr>
        <w:t>pirms īslaicīgi lietojam</w:t>
      </w:r>
      <w:r w:rsidR="00801507">
        <w:rPr>
          <w:rFonts w:ascii="Arial" w:hAnsi="Arial" w:cs="Arial"/>
          <w:lang w:val="lv-LV"/>
        </w:rPr>
        <w:t>as</w:t>
      </w:r>
      <w:r w:rsidRPr="003412B0">
        <w:rPr>
          <w:rFonts w:ascii="Arial" w:hAnsi="Arial" w:cs="Arial"/>
          <w:lang w:val="lv-LV"/>
        </w:rPr>
        <w:t xml:space="preserve"> būv</w:t>
      </w:r>
      <w:r w:rsidR="00801507">
        <w:rPr>
          <w:rFonts w:ascii="Arial" w:hAnsi="Arial" w:cs="Arial"/>
          <w:lang w:val="lv-LV"/>
        </w:rPr>
        <w:t>es</w:t>
      </w:r>
      <w:r w:rsidRPr="003412B0">
        <w:rPr>
          <w:rFonts w:ascii="Arial" w:hAnsi="Arial" w:cs="Arial"/>
          <w:lang w:val="lv-LV"/>
        </w:rPr>
        <w:t>/konstrukcij</w:t>
      </w:r>
      <w:r w:rsidR="00801507">
        <w:rPr>
          <w:rFonts w:ascii="Arial" w:hAnsi="Arial" w:cs="Arial"/>
          <w:lang w:val="lv-LV"/>
        </w:rPr>
        <w:t>as</w:t>
      </w:r>
      <w:r w:rsidRPr="003412B0">
        <w:rPr>
          <w:rFonts w:ascii="Arial" w:hAnsi="Arial" w:cs="Arial"/>
          <w:lang w:val="lv-LV"/>
        </w:rPr>
        <w:t xml:space="preserve"> izvietošanas (ja tādas paredzētas)</w:t>
      </w:r>
      <w:r w:rsidRPr="003412B0">
        <w:rPr>
          <w:rFonts w:ascii="Arial" w:hAnsi="Arial" w:cs="Arial"/>
          <w:bCs/>
          <w:lang w:val="lv-LV"/>
        </w:rPr>
        <w:t xml:space="preserve"> </w:t>
      </w:r>
      <w:r w:rsidRPr="00B12362">
        <w:rPr>
          <w:rFonts w:ascii="Arial" w:hAnsi="Arial" w:cs="Arial"/>
          <w:bCs/>
          <w:lang w:val="lv-LV"/>
        </w:rPr>
        <w:t>nodrošināt visu nepieciešamo valsts un pašvaldību institūciju piekrišanu, atļauju vai saskaņojumu, tai skaitā Iznomātāja saskaņojuma saņemšanu;</w:t>
      </w:r>
    </w:p>
    <w:p w14:paraId="0C2A7B27" w14:textId="28685B67" w:rsidR="00D33783" w:rsidRPr="00B12362"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B12362">
        <w:rPr>
          <w:rFonts w:ascii="Arial" w:hAnsi="Arial" w:cs="Arial"/>
          <w:lang w:val="lv-LV"/>
        </w:rPr>
        <w:t>veikt būvniecību atbilstoši spēkā esošajiem normatīvajiem aktiem</w:t>
      </w:r>
      <w:r w:rsidRPr="00801507">
        <w:rPr>
          <w:rFonts w:ascii="Arial" w:hAnsi="Arial" w:cs="Arial"/>
          <w:lang w:val="lv-LV"/>
        </w:rPr>
        <w:t xml:space="preserve">. </w:t>
      </w:r>
      <w:r w:rsidR="00801507" w:rsidRPr="00801507">
        <w:rPr>
          <w:rFonts w:ascii="Arial" w:hAnsi="Arial" w:cs="Arial"/>
          <w:lang w:val="lv-LV"/>
        </w:rPr>
        <w:t xml:space="preserve">Ja normatīvie akti paredz būves/konstrukcijas nodošanu ekspluatācijā </w:t>
      </w:r>
      <w:r w:rsidRPr="00B12362">
        <w:rPr>
          <w:rFonts w:ascii="Arial" w:hAnsi="Arial" w:cs="Arial"/>
          <w:lang w:val="lv-LV"/>
        </w:rPr>
        <w:t>2 (divu) nedēļu laikā pēc nodošanas ekspluatācijā iesniegt SIA “Rīgas meži” aktu par īslaicīgas lietošanas būves</w:t>
      </w:r>
      <w:r w:rsidR="00801507">
        <w:rPr>
          <w:rFonts w:ascii="Arial" w:hAnsi="Arial" w:cs="Arial"/>
          <w:lang w:val="lv-LV"/>
        </w:rPr>
        <w:t>/konstrukcijas</w:t>
      </w:r>
      <w:r w:rsidRPr="00B12362">
        <w:rPr>
          <w:rFonts w:ascii="Arial" w:hAnsi="Arial" w:cs="Arial"/>
          <w:lang w:val="lv-LV"/>
        </w:rPr>
        <w:t xml:space="preserve"> pieņemšanu ekspluatācijā;</w:t>
      </w:r>
    </w:p>
    <w:p w14:paraId="73E61AB9" w14:textId="257AE746" w:rsidR="00D33783" w:rsidRPr="00D33783"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B12362">
        <w:rPr>
          <w:rFonts w:ascii="Arial" w:hAnsi="Arial" w:cs="Arial"/>
          <w:lang w:val="lv-LV"/>
        </w:rPr>
        <w:t>atbildēt par būvniecību un būves</w:t>
      </w:r>
      <w:r w:rsidR="00801507">
        <w:rPr>
          <w:rFonts w:ascii="Arial" w:hAnsi="Arial" w:cs="Arial"/>
          <w:lang w:val="lv-LV"/>
        </w:rPr>
        <w:t>/konstrukcijas</w:t>
      </w:r>
      <w:r w:rsidRPr="00B12362">
        <w:rPr>
          <w:rFonts w:ascii="Arial" w:hAnsi="Arial" w:cs="Arial"/>
          <w:lang w:val="lv-LV"/>
        </w:rPr>
        <w:t xml:space="preserve"> ekspluatācijas atbilstību normatīvo aktu (tostarp Ministru kabineta 19.08.2014. noteikumu Nr.500 “Vispārīgie būvnoteikumi” prasībām, kā arī par būves nojaukšanu pēc tās ekspluatācijas termiņa beigām vai līgumam beidzoties;</w:t>
      </w:r>
    </w:p>
    <w:p w14:paraId="0C791826" w14:textId="493E3E3A"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vienīgi šajā līgumā paredzētajiem mērķiem, ievērojot Civillikumu, Meža likumu un citus Latvijas Republikas normatīvos aktus;</w:t>
      </w:r>
    </w:p>
    <w:p w14:paraId="1CA010C5" w14:textId="5101C06E"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savlaicīgi maksāt nomas maksu, kā arī citus maksājumus, kuri saistīti ar </w:t>
      </w:r>
      <w:r w:rsidR="007403DE">
        <w:rPr>
          <w:rFonts w:ascii="Arial" w:hAnsi="Arial" w:cs="Arial"/>
          <w:lang w:val="lv-LV"/>
        </w:rPr>
        <w:t>Īpašuma</w:t>
      </w:r>
      <w:r w:rsidRPr="008E0CBD">
        <w:rPr>
          <w:rFonts w:ascii="Arial" w:hAnsi="Arial" w:cs="Arial"/>
          <w:lang w:val="lv-LV"/>
        </w:rPr>
        <w:t xml:space="preserve"> izmantošanu;</w:t>
      </w:r>
    </w:p>
    <w:p w14:paraId="55F29EAA" w14:textId="1BB43549"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lai pārliecinātos par tā izmantošanu atbilstoši šī līguma nosacījumiem;</w:t>
      </w:r>
    </w:p>
    <w:p w14:paraId="57BDBC25" w14:textId="032E87B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3105097F" w:rsidR="00EC3023" w:rsidRPr="008E0CBD"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ja </w:t>
      </w:r>
      <w:r w:rsidR="007403DE">
        <w:rPr>
          <w:rFonts w:ascii="Arial" w:hAnsi="Arial" w:cs="Arial"/>
          <w:lang w:val="lv-LV"/>
        </w:rPr>
        <w:t>Īpašuma</w:t>
      </w:r>
      <w:r w:rsidRPr="008E0CBD">
        <w:rPr>
          <w:rFonts w:ascii="Arial" w:hAnsi="Arial" w:cs="Arial"/>
          <w:lang w:val="lv-LV"/>
        </w:rPr>
        <w:t xml:space="preserve"> izmantošanai nepieciešams</w:t>
      </w:r>
      <w:r w:rsidR="00826629" w:rsidRPr="008E0CBD">
        <w:rPr>
          <w:rFonts w:ascii="Arial" w:hAnsi="Arial" w:cs="Arial"/>
          <w:lang w:val="lv-LV"/>
        </w:rPr>
        <w:t xml:space="preserve"> un ir pieejams</w:t>
      </w:r>
      <w:r w:rsidRPr="008E0CBD">
        <w:rPr>
          <w:rFonts w:ascii="Arial" w:hAnsi="Arial" w:cs="Arial"/>
          <w:lang w:val="lv-LV"/>
        </w:rPr>
        <w:t xml:space="preserve"> elektrības pieslēgums, Nomnieks to nodrošina par saviem līdzekļiem</w:t>
      </w:r>
      <w:r w:rsidR="00EC3023" w:rsidRPr="008E0CBD">
        <w:rPr>
          <w:rFonts w:ascii="Arial" w:hAnsi="Arial" w:cs="Arial"/>
          <w:lang w:val="lv-LV"/>
        </w:rPr>
        <w:t>;</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2C4840"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nodrošināt ugunsdrošības noteikumu ievērošanu un ugunsgrēku likvidāciju saskaņā ar Latvijas Republikā spēkā esošajiem ugunsdrošību reglamentējošiem tiesību aktiem iznomātajā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20E028D4" w14:textId="388E312C" w:rsidR="0005674E" w:rsidRDefault="001778C2" w:rsidP="0005674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līgumam beidzoties (t.sk. līguma pirmstermiņa izbeigšanas gadījumā), par saviem līdzekļiem atbrīvot </w:t>
      </w:r>
      <w:r w:rsidR="007403DE">
        <w:rPr>
          <w:rFonts w:ascii="Arial" w:hAnsi="Arial" w:cs="Arial"/>
          <w:lang w:val="lv-LV"/>
        </w:rPr>
        <w:t>Īpašumu</w:t>
      </w:r>
      <w:r w:rsidRPr="008E0CBD">
        <w:rPr>
          <w:rFonts w:ascii="Arial" w:hAnsi="Arial" w:cs="Arial"/>
          <w:lang w:val="lv-LV"/>
        </w:rPr>
        <w:t xml:space="preserve">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w:t>
      </w:r>
      <w:r w:rsidR="007403DE">
        <w:rPr>
          <w:rFonts w:ascii="Arial" w:hAnsi="Arial" w:cs="Arial"/>
          <w:lang w:val="lv-LV"/>
        </w:rPr>
        <w:t xml:space="preserve">Īpašumā </w:t>
      </w:r>
      <w:r w:rsidRPr="008E0CBD">
        <w:rPr>
          <w:rFonts w:ascii="Arial" w:hAnsi="Arial" w:cs="Arial"/>
          <w:lang w:val="lv-LV"/>
        </w:rPr>
        <w:t xml:space="preserve"> veiktajiem ieguldījumiem;</w:t>
      </w:r>
    </w:p>
    <w:p w14:paraId="374A77CD" w14:textId="77777777" w:rsidR="001778C2" w:rsidRPr="00D33783" w:rsidRDefault="001778C2" w:rsidP="00371DDC">
      <w:pPr>
        <w:numPr>
          <w:ilvl w:val="1"/>
          <w:numId w:val="9"/>
        </w:numPr>
        <w:tabs>
          <w:tab w:val="left" w:pos="709"/>
          <w:tab w:val="left" w:pos="851"/>
          <w:tab w:val="left" w:pos="1418"/>
        </w:tabs>
        <w:ind w:left="0" w:firstLine="0"/>
        <w:jc w:val="both"/>
        <w:rPr>
          <w:rFonts w:ascii="Arial" w:hAnsi="Arial" w:cs="Arial"/>
          <w:b/>
          <w:bCs/>
          <w:lang w:val="lv-LV"/>
        </w:rPr>
      </w:pPr>
      <w:r w:rsidRPr="00D33783">
        <w:rPr>
          <w:rFonts w:ascii="Arial" w:hAnsi="Arial" w:cs="Arial"/>
          <w:b/>
          <w:bCs/>
          <w:lang w:val="lv-LV"/>
        </w:rPr>
        <w:t>Nomniekam ir tiesības:</w:t>
      </w:r>
    </w:p>
    <w:p w14:paraId="13C45E7F" w14:textId="210F0447"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līguma darbības laikā netraucēti izmantot </w:t>
      </w:r>
      <w:r>
        <w:rPr>
          <w:rFonts w:ascii="Arial" w:hAnsi="Arial" w:cs="Arial"/>
          <w:lang w:val="lv-LV"/>
        </w:rPr>
        <w:t>Īpašumu</w:t>
      </w:r>
      <w:r w:rsidRPr="008B577E">
        <w:rPr>
          <w:rFonts w:ascii="Arial" w:hAnsi="Arial" w:cs="Arial"/>
          <w:lang w:val="lv-LV"/>
        </w:rPr>
        <w:t xml:space="preserve"> atbilstoši šajā līgumā noteiktajam mērķim;</w:t>
      </w:r>
    </w:p>
    <w:p w14:paraId="6F69E402" w14:textId="4FA91F28"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līguma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līgumā noteiktajam mērķim un Latvijas Republikas normatīvajiem aktiem;</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Puses ir atbildīgas par savu šajā līgumā noteikto saistību godprātīgu izpildi.</w:t>
      </w:r>
    </w:p>
    <w:p w14:paraId="03A0892F"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7215EAB0"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līgumu pirms noteiktā termiņa, </w:t>
      </w:r>
      <w:r w:rsidRPr="008E0CBD">
        <w:rPr>
          <w:rFonts w:ascii="Arial" w:hAnsi="Arial" w:cs="Arial"/>
          <w:bCs/>
          <w:szCs w:val="24"/>
        </w:rPr>
        <w:t>ja:</w:t>
      </w:r>
    </w:p>
    <w:p w14:paraId="49C897AA" w14:textId="14E5793A"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pārkāpj normatīvo aktu un šī līguma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5F58ADC3"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tiek izmantots mērķiem, kas nav paredzēti šī līguma 1.3.punktā;</w:t>
      </w:r>
    </w:p>
    <w:p w14:paraId="0091D764" w14:textId="77777777"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10 dienām</w:t>
      </w:r>
      <w:r w:rsidRPr="008E0CBD">
        <w:rPr>
          <w:rFonts w:ascii="Arial" w:hAnsi="Arial" w:cs="Arial"/>
          <w:lang w:val="lv-LV"/>
        </w:rPr>
        <w:t xml:space="preserve"> kavē šajā līgumā noteikta maksājuma samaksas termiņu; </w:t>
      </w:r>
    </w:p>
    <w:p w14:paraId="63907E75" w14:textId="2F043DEE" w:rsidR="00DF44C5" w:rsidRPr="008E0CB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 xml:space="preserve">Īpašumu </w:t>
      </w:r>
      <w:r w:rsidRPr="008E0CBD">
        <w:rPr>
          <w:rFonts w:ascii="Arial" w:hAnsi="Arial" w:cs="Arial"/>
          <w:lang w:val="lv-LV"/>
        </w:rPr>
        <w:t xml:space="preserve"> ir iznomājis vai nodevis cita veida lietošanā citām juridiskajām vai fiziskajām personām.</w:t>
      </w:r>
    </w:p>
    <w:p w14:paraId="39504424" w14:textId="0F168780"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262A51" w:rsidRPr="008E0CBD">
        <w:rPr>
          <w:rFonts w:ascii="Arial" w:hAnsi="Arial" w:cs="Arial"/>
          <w:lang w:val="lv-LV"/>
        </w:rPr>
        <w:t>.</w:t>
      </w:r>
    </w:p>
    <w:p w14:paraId="5752F9A9" w14:textId="02802971"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77777777"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77777777" w:rsidR="00CE5342" w:rsidRPr="00CE5342"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līgumu pirms noteiktā termiņa jebkurā laikā, ne vēlāk kā </w:t>
      </w:r>
      <w:r w:rsidR="00C96D52" w:rsidRPr="00F554E4">
        <w:rPr>
          <w:rFonts w:ascii="Arial" w:hAnsi="Arial" w:cs="Arial"/>
        </w:rPr>
        <w:t>1</w:t>
      </w:r>
      <w:r w:rsidR="00D42EBC" w:rsidRPr="00F554E4">
        <w:rPr>
          <w:rFonts w:ascii="Arial" w:hAnsi="Arial" w:cs="Arial"/>
        </w:rPr>
        <w:t xml:space="preserve"> (</w:t>
      </w:r>
      <w:r w:rsidR="00C96D52" w:rsidRPr="00F554E4">
        <w:rPr>
          <w:rFonts w:ascii="Arial" w:hAnsi="Arial" w:cs="Arial"/>
        </w:rPr>
        <w:t>vienu</w:t>
      </w:r>
      <w:r w:rsidR="00D42EBC" w:rsidRPr="00F554E4">
        <w:rPr>
          <w:rFonts w:ascii="Arial" w:hAnsi="Arial" w:cs="Arial"/>
        </w:rPr>
        <w:t>)</w:t>
      </w:r>
      <w:r w:rsidR="00C52D49" w:rsidRPr="00F554E4">
        <w:rPr>
          <w:rFonts w:ascii="Arial" w:hAnsi="Arial" w:cs="Arial"/>
        </w:rPr>
        <w:t xml:space="preserve"> </w:t>
      </w:r>
      <w:r w:rsidR="00C96D52" w:rsidRPr="00F554E4">
        <w:rPr>
          <w:rFonts w:ascii="Arial" w:hAnsi="Arial" w:cs="Arial"/>
        </w:rPr>
        <w:t xml:space="preserve">mēnesi </w:t>
      </w:r>
      <w:r w:rsidRPr="00F554E4">
        <w:rPr>
          <w:rFonts w:ascii="Arial" w:hAnsi="Arial" w:cs="Arial"/>
        </w:rPr>
        <w:t xml:space="preserve">iepriekš rakstveidā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lastRenderedPageBreak/>
        <w:t>nomu, par laika posmu līdz līguma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58AEAAF1"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EC3023" w:rsidRPr="00CE5342">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53AA030A"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līguma izpildes jautājumos pārstāv SIA “Rīgas meži” daļas “Dārzi un parki” vadītāja vietniece Zane Pabērza, tel.28608595, e-pasts: </w:t>
      </w:r>
      <w:hyperlink r:id="rId9" w:history="1">
        <w:r w:rsidRPr="00E71AE0">
          <w:rPr>
            <w:rStyle w:val="Hipersaite"/>
            <w:rFonts w:ascii="Arial" w:hAnsi="Arial" w:cs="Arial"/>
          </w:rPr>
          <w:t>zane.paberza@rigasmezi.lv</w:t>
        </w:r>
      </w:hyperlink>
      <w:r w:rsidRPr="00DB6FC2">
        <w:rPr>
          <w:rFonts w:ascii="Arial" w:hAnsi="Arial" w:cs="Arial"/>
        </w:rPr>
        <w:t>;</w:t>
      </w:r>
    </w:p>
    <w:p w14:paraId="0DC392AA" w14:textId="7BFF27BF"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No Nomnieka puses: …………, tālr. …………, e-pasts: ………….</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Šis līgums ir saistošs visu pušu tiesību un saistību pārņēmējiem.</w:t>
      </w:r>
    </w:p>
    <w:p w14:paraId="5ABAE652"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papildus vienošanās par Līguma nosacījumiem, kā arī jebkādi grozījumi vai papildinājumi ir spēkā tikai tad, ja tie noformēti rakstveidā un tos parakstījušas abas Puses.</w:t>
      </w:r>
    </w:p>
    <w:p w14:paraId="02BDAA65"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Pr="00DB6FC2">
        <w:rPr>
          <w:rFonts w:ascii="Arial" w:hAnsi="Arial" w:cs="Arial"/>
          <w:lang w:val="lv-LV"/>
        </w:rPr>
        <w:lastRenderedPageBreak/>
        <w:t>veiktajām koruptīvajām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1D6A7005" w:rsidR="00265039" w:rsidRDefault="00A8248D" w:rsidP="00313006">
      <w:pPr>
        <w:tabs>
          <w:tab w:val="left" w:pos="709"/>
        </w:tabs>
        <w:jc w:val="both"/>
        <w:rPr>
          <w:rFonts w:ascii="Arial" w:hAnsi="Arial" w:cs="Arial"/>
          <w:bCs/>
          <w:lang w:val="lv-LV"/>
        </w:rPr>
      </w:pPr>
      <w:r w:rsidRPr="00A8248D">
        <w:rPr>
          <w:rFonts w:ascii="Arial" w:hAnsi="Arial" w:cs="Arial"/>
          <w:lang w:val="lv-LV"/>
        </w:rPr>
        <w:t>1.pielikums – Īpašuma atrašanās vietas plāns</w:t>
      </w:r>
      <w:r w:rsidR="00265039" w:rsidRPr="008E0CBD">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6CFE951F" w14:textId="2C9F5B70" w:rsidR="001778C2" w:rsidRPr="008E0CBD" w:rsidRDefault="001778C2" w:rsidP="00813E95">
            <w:pPr>
              <w:rPr>
                <w:rFonts w:ascii="Arial" w:hAnsi="Arial" w:cs="Arial"/>
                <w:lang w:val="lv-LV"/>
              </w:rPr>
            </w:pPr>
            <w:r w:rsidRPr="008E0CBD">
              <w:rPr>
                <w:rFonts w:ascii="Arial" w:hAnsi="Arial" w:cs="Arial"/>
                <w:lang w:val="lv-LV"/>
              </w:rPr>
              <w:t>____________________/</w:t>
            </w:r>
            <w:r w:rsidR="0021195A" w:rsidRPr="008E0CBD">
              <w:rPr>
                <w:rFonts w:ascii="Arial" w:hAnsi="Arial" w:cs="Arial"/>
                <w:lang w:val="lv-LV"/>
              </w:rPr>
              <w:t>Anita Skudra</w:t>
            </w:r>
            <w:r w:rsidRPr="008E0CBD">
              <w:rPr>
                <w:rFonts w:ascii="Arial" w:hAnsi="Arial" w:cs="Arial"/>
                <w:lang w:val="lv-LV"/>
              </w:rPr>
              <w:t>/</w:t>
            </w:r>
          </w:p>
          <w:p w14:paraId="7DABBDEB" w14:textId="49FE6AED" w:rsidR="001778C2" w:rsidRPr="008B577E" w:rsidRDefault="001778C2" w:rsidP="00813E95">
            <w:pPr>
              <w:rPr>
                <w:rFonts w:ascii="Arial" w:hAnsi="Arial" w:cs="Arial"/>
                <w:lang w:val="lv-LV"/>
              </w:rPr>
            </w:pPr>
            <w:r w:rsidRPr="008E0CBD">
              <w:rPr>
                <w:rFonts w:ascii="Arial" w:hAnsi="Arial" w:cs="Arial"/>
                <w:lang w:val="lv-LV"/>
              </w:rPr>
              <w:t>SIA “Rīgas meži” valdes priekšsēdētāj</w:t>
            </w:r>
            <w:r w:rsidR="0021195A" w:rsidRPr="008E0CBD">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7C36BC">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5167" w14:textId="77777777" w:rsidR="007C36BC" w:rsidRDefault="007C36BC">
      <w:r>
        <w:separator/>
      </w:r>
    </w:p>
  </w:endnote>
  <w:endnote w:type="continuationSeparator" w:id="0">
    <w:p w14:paraId="478E99A7" w14:textId="77777777" w:rsidR="007C36BC" w:rsidRDefault="007C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F8AA" w14:textId="77777777" w:rsidR="007C36BC" w:rsidRDefault="007C36BC">
      <w:r>
        <w:separator/>
      </w:r>
    </w:p>
  </w:footnote>
  <w:footnote w:type="continuationSeparator" w:id="0">
    <w:p w14:paraId="3B80103B" w14:textId="77777777" w:rsidR="007C36BC" w:rsidRDefault="007C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BB7" w14:textId="60AD9F2B" w:rsidR="002C3BA3" w:rsidRPr="00BF4CCA" w:rsidRDefault="005318FF" w:rsidP="002C3BA3">
    <w:pPr>
      <w:tabs>
        <w:tab w:val="left" w:pos="0"/>
      </w:tabs>
      <w:jc w:val="right"/>
      <w:rPr>
        <w:rFonts w:ascii="Arial" w:hAnsi="Arial" w:cs="Arial"/>
        <w:i/>
        <w:sz w:val="20"/>
        <w:szCs w:val="20"/>
      </w:rPr>
    </w:pPr>
    <w:bookmarkStart w:id="0" w:name="_Hlk92710640"/>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4451BD">
      <w:rPr>
        <w:bCs/>
        <w:i/>
        <w:color w:val="000000"/>
        <w:sz w:val="20"/>
        <w:szCs w:val="20"/>
      </w:rPr>
      <w:t>72</w:t>
    </w:r>
    <w:r>
      <w:rPr>
        <w:bCs/>
        <w:i/>
        <w:color w:val="000000"/>
        <w:sz w:val="20"/>
        <w:szCs w:val="20"/>
      </w:rPr>
      <w:t xml:space="preserve">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Pr>
        <w:bCs/>
        <w:i/>
        <w:color w:val="000000"/>
        <w:sz w:val="20"/>
        <w:szCs w:val="20"/>
      </w:rPr>
      <w:t xml:space="preserve"> </w:t>
    </w:r>
    <w:r w:rsidR="002C3BA3" w:rsidRPr="00BF4CCA">
      <w:rPr>
        <w:rFonts w:ascii="Arial" w:hAnsi="Arial" w:cs="Arial"/>
        <w:i/>
        <w:sz w:val="20"/>
        <w:szCs w:val="20"/>
      </w:rPr>
      <w:t>nolikuma</w:t>
    </w:r>
  </w:p>
  <w:bookmarkEnd w:id="0"/>
  <w:p w14:paraId="78032B56" w14:textId="77777777" w:rsidR="00F83FA0" w:rsidRPr="00015AB8" w:rsidRDefault="00F83FA0" w:rsidP="00F83FA0">
    <w:pPr>
      <w:pStyle w:val="Galvene"/>
      <w:rPr>
        <w:rFonts w:ascii="Arial" w:hAnsi="Arial" w:cs="Arial"/>
        <w:iCs/>
        <w:sz w:val="22"/>
        <w:szCs w:val="22"/>
      </w:rPr>
    </w:pPr>
  </w:p>
  <w:p w14:paraId="12B96CFA" w14:textId="0ADE3F69" w:rsidR="00F83FA0" w:rsidRPr="00015AB8" w:rsidRDefault="005318FF" w:rsidP="00F83FA0">
    <w:pPr>
      <w:tabs>
        <w:tab w:val="left" w:pos="0"/>
      </w:tabs>
      <w:jc w:val="right"/>
      <w:rPr>
        <w:rFonts w:ascii="Arial" w:hAnsi="Arial" w:cs="Arial"/>
        <w:iCs/>
        <w:sz w:val="22"/>
        <w:szCs w:val="22"/>
      </w:rPr>
    </w:pPr>
    <w:r>
      <w:rPr>
        <w:rFonts w:ascii="Arial" w:hAnsi="Arial" w:cs="Arial"/>
        <w:iCs/>
        <w:sz w:val="22"/>
        <w:szCs w:val="22"/>
      </w:rPr>
      <w:t>3</w:t>
    </w:r>
    <w:r w:rsidR="00F83FA0" w:rsidRPr="00015AB8">
      <w:rPr>
        <w:rFonts w:ascii="Arial" w:hAnsi="Arial" w:cs="Arial"/>
        <w:iCs/>
        <w:sz w:val="22"/>
        <w:szCs w:val="22"/>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9"/>
  </w:num>
  <w:num w:numId="2" w16cid:durableId="1237785875">
    <w:abstractNumId w:val="11"/>
  </w:num>
  <w:num w:numId="3" w16cid:durableId="541065464">
    <w:abstractNumId w:val="16"/>
  </w:num>
  <w:num w:numId="4" w16cid:durableId="1701860940">
    <w:abstractNumId w:val="15"/>
  </w:num>
  <w:num w:numId="5" w16cid:durableId="1187020058">
    <w:abstractNumId w:val="10"/>
  </w:num>
  <w:num w:numId="6" w16cid:durableId="894393465">
    <w:abstractNumId w:val="1"/>
  </w:num>
  <w:num w:numId="7" w16cid:durableId="725445792">
    <w:abstractNumId w:val="12"/>
  </w:num>
  <w:num w:numId="8" w16cid:durableId="933048493">
    <w:abstractNumId w:val="17"/>
  </w:num>
  <w:num w:numId="9" w16cid:durableId="1352099245">
    <w:abstractNumId w:val="13"/>
  </w:num>
  <w:num w:numId="10" w16cid:durableId="552237836">
    <w:abstractNumId w:val="8"/>
  </w:num>
  <w:num w:numId="11" w16cid:durableId="1230847140">
    <w:abstractNumId w:val="9"/>
  </w:num>
  <w:num w:numId="12" w16cid:durableId="1749381545">
    <w:abstractNumId w:val="0"/>
  </w:num>
  <w:num w:numId="13" w16cid:durableId="1573199398">
    <w:abstractNumId w:val="14"/>
  </w:num>
  <w:num w:numId="14" w16cid:durableId="1439832441">
    <w:abstractNumId w:val="6"/>
  </w:num>
  <w:num w:numId="15" w16cid:durableId="679433676">
    <w:abstractNumId w:val="21"/>
  </w:num>
  <w:num w:numId="16" w16cid:durableId="669678170">
    <w:abstractNumId w:val="18"/>
  </w:num>
  <w:num w:numId="17" w16cid:durableId="822700065">
    <w:abstractNumId w:val="3"/>
  </w:num>
  <w:num w:numId="18" w16cid:durableId="541943032">
    <w:abstractNumId w:val="4"/>
  </w:num>
  <w:num w:numId="19" w16cid:durableId="535968449">
    <w:abstractNumId w:val="5"/>
  </w:num>
  <w:num w:numId="20" w16cid:durableId="1458908011">
    <w:abstractNumId w:val="7"/>
  </w:num>
  <w:num w:numId="21" w16cid:durableId="147749681">
    <w:abstractNumId w:val="2"/>
  </w:num>
  <w:num w:numId="22" w16cid:durableId="841046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718F3"/>
    <w:rsid w:val="00075104"/>
    <w:rsid w:val="0007675C"/>
    <w:rsid w:val="000A74ED"/>
    <w:rsid w:val="000B3B06"/>
    <w:rsid w:val="000B62CC"/>
    <w:rsid w:val="000B63C0"/>
    <w:rsid w:val="000B7437"/>
    <w:rsid w:val="000C53B1"/>
    <w:rsid w:val="000D1BBE"/>
    <w:rsid w:val="000E4D7A"/>
    <w:rsid w:val="000F08DC"/>
    <w:rsid w:val="000F7DA5"/>
    <w:rsid w:val="00103DFF"/>
    <w:rsid w:val="0010543A"/>
    <w:rsid w:val="0011299F"/>
    <w:rsid w:val="00114980"/>
    <w:rsid w:val="001227F5"/>
    <w:rsid w:val="00135967"/>
    <w:rsid w:val="00137203"/>
    <w:rsid w:val="00145728"/>
    <w:rsid w:val="001508C2"/>
    <w:rsid w:val="00154279"/>
    <w:rsid w:val="001560CE"/>
    <w:rsid w:val="001659B4"/>
    <w:rsid w:val="00166AC7"/>
    <w:rsid w:val="00172416"/>
    <w:rsid w:val="00173983"/>
    <w:rsid w:val="00173E58"/>
    <w:rsid w:val="00174760"/>
    <w:rsid w:val="00175019"/>
    <w:rsid w:val="00177238"/>
    <w:rsid w:val="001778C2"/>
    <w:rsid w:val="0019799A"/>
    <w:rsid w:val="001A5602"/>
    <w:rsid w:val="001B671E"/>
    <w:rsid w:val="001D3DCE"/>
    <w:rsid w:val="0021195A"/>
    <w:rsid w:val="00223A1D"/>
    <w:rsid w:val="00225421"/>
    <w:rsid w:val="00235736"/>
    <w:rsid w:val="00244BD7"/>
    <w:rsid w:val="0025238A"/>
    <w:rsid w:val="00262A51"/>
    <w:rsid w:val="00265039"/>
    <w:rsid w:val="00271650"/>
    <w:rsid w:val="00274D33"/>
    <w:rsid w:val="002768CD"/>
    <w:rsid w:val="002C3BA3"/>
    <w:rsid w:val="002C7A6E"/>
    <w:rsid w:val="002F2202"/>
    <w:rsid w:val="002F2A0D"/>
    <w:rsid w:val="00313006"/>
    <w:rsid w:val="0032243F"/>
    <w:rsid w:val="003412B0"/>
    <w:rsid w:val="00343263"/>
    <w:rsid w:val="0034351D"/>
    <w:rsid w:val="00353B07"/>
    <w:rsid w:val="00364FD0"/>
    <w:rsid w:val="00371DDC"/>
    <w:rsid w:val="00371EEE"/>
    <w:rsid w:val="003778F9"/>
    <w:rsid w:val="003A344C"/>
    <w:rsid w:val="003D4841"/>
    <w:rsid w:val="004021B5"/>
    <w:rsid w:val="00435EA5"/>
    <w:rsid w:val="004451BD"/>
    <w:rsid w:val="004478BB"/>
    <w:rsid w:val="00454A80"/>
    <w:rsid w:val="004A37A6"/>
    <w:rsid w:val="004A4509"/>
    <w:rsid w:val="004C7C3B"/>
    <w:rsid w:val="004E7477"/>
    <w:rsid w:val="00504A8B"/>
    <w:rsid w:val="005318FF"/>
    <w:rsid w:val="00537B09"/>
    <w:rsid w:val="00541140"/>
    <w:rsid w:val="00573088"/>
    <w:rsid w:val="00580643"/>
    <w:rsid w:val="00584B16"/>
    <w:rsid w:val="00594916"/>
    <w:rsid w:val="00594BA5"/>
    <w:rsid w:val="005A0A3C"/>
    <w:rsid w:val="005A6219"/>
    <w:rsid w:val="005A7724"/>
    <w:rsid w:val="005A7B85"/>
    <w:rsid w:val="005B1509"/>
    <w:rsid w:val="005C5A2A"/>
    <w:rsid w:val="005F520A"/>
    <w:rsid w:val="006001D7"/>
    <w:rsid w:val="006209B5"/>
    <w:rsid w:val="006328E0"/>
    <w:rsid w:val="00632FC9"/>
    <w:rsid w:val="0063738A"/>
    <w:rsid w:val="00656971"/>
    <w:rsid w:val="00660845"/>
    <w:rsid w:val="0067264E"/>
    <w:rsid w:val="00676A9E"/>
    <w:rsid w:val="006810FE"/>
    <w:rsid w:val="00690F82"/>
    <w:rsid w:val="0069274B"/>
    <w:rsid w:val="006B3B19"/>
    <w:rsid w:val="006E13CD"/>
    <w:rsid w:val="006E3534"/>
    <w:rsid w:val="006F1CEC"/>
    <w:rsid w:val="00703DA5"/>
    <w:rsid w:val="0070763A"/>
    <w:rsid w:val="00712B94"/>
    <w:rsid w:val="00716BA9"/>
    <w:rsid w:val="00720E5D"/>
    <w:rsid w:val="00721EB9"/>
    <w:rsid w:val="007403DE"/>
    <w:rsid w:val="0074067B"/>
    <w:rsid w:val="00741E0D"/>
    <w:rsid w:val="00746EAC"/>
    <w:rsid w:val="007471C4"/>
    <w:rsid w:val="0076383F"/>
    <w:rsid w:val="0076678A"/>
    <w:rsid w:val="00774257"/>
    <w:rsid w:val="007A03D7"/>
    <w:rsid w:val="007A34E4"/>
    <w:rsid w:val="007C36BC"/>
    <w:rsid w:val="007C5DD4"/>
    <w:rsid w:val="007D2D52"/>
    <w:rsid w:val="007E13B1"/>
    <w:rsid w:val="00801507"/>
    <w:rsid w:val="008046C8"/>
    <w:rsid w:val="00812F8B"/>
    <w:rsid w:val="00813E95"/>
    <w:rsid w:val="00826629"/>
    <w:rsid w:val="008454A8"/>
    <w:rsid w:val="008502D7"/>
    <w:rsid w:val="00857734"/>
    <w:rsid w:val="0086240E"/>
    <w:rsid w:val="00886043"/>
    <w:rsid w:val="008965FD"/>
    <w:rsid w:val="008B3E0C"/>
    <w:rsid w:val="008B577E"/>
    <w:rsid w:val="008E0CBD"/>
    <w:rsid w:val="0090076C"/>
    <w:rsid w:val="00911AB8"/>
    <w:rsid w:val="009208AC"/>
    <w:rsid w:val="009404F3"/>
    <w:rsid w:val="00942F60"/>
    <w:rsid w:val="00943B0A"/>
    <w:rsid w:val="00955B30"/>
    <w:rsid w:val="009567C4"/>
    <w:rsid w:val="00956CE4"/>
    <w:rsid w:val="00990E72"/>
    <w:rsid w:val="00994631"/>
    <w:rsid w:val="00994D92"/>
    <w:rsid w:val="009A15AE"/>
    <w:rsid w:val="009A41DC"/>
    <w:rsid w:val="009A6997"/>
    <w:rsid w:val="009E56CB"/>
    <w:rsid w:val="00A029A2"/>
    <w:rsid w:val="00A13B40"/>
    <w:rsid w:val="00A43CB2"/>
    <w:rsid w:val="00A551F1"/>
    <w:rsid w:val="00A57294"/>
    <w:rsid w:val="00A67E6A"/>
    <w:rsid w:val="00A70474"/>
    <w:rsid w:val="00A7725E"/>
    <w:rsid w:val="00A81B0B"/>
    <w:rsid w:val="00A8248D"/>
    <w:rsid w:val="00A83F38"/>
    <w:rsid w:val="00A86806"/>
    <w:rsid w:val="00A97DDE"/>
    <w:rsid w:val="00AA18F9"/>
    <w:rsid w:val="00AB7A34"/>
    <w:rsid w:val="00AC0D2C"/>
    <w:rsid w:val="00AC4C97"/>
    <w:rsid w:val="00AE1366"/>
    <w:rsid w:val="00AE2656"/>
    <w:rsid w:val="00AE77B9"/>
    <w:rsid w:val="00B2759F"/>
    <w:rsid w:val="00B360C9"/>
    <w:rsid w:val="00B37CEA"/>
    <w:rsid w:val="00B66F79"/>
    <w:rsid w:val="00BB2AC7"/>
    <w:rsid w:val="00BC2181"/>
    <w:rsid w:val="00BC694F"/>
    <w:rsid w:val="00BC7BDE"/>
    <w:rsid w:val="00BF0E7D"/>
    <w:rsid w:val="00BF4CCA"/>
    <w:rsid w:val="00C12A26"/>
    <w:rsid w:val="00C436B7"/>
    <w:rsid w:val="00C45311"/>
    <w:rsid w:val="00C52D49"/>
    <w:rsid w:val="00C555F6"/>
    <w:rsid w:val="00C75862"/>
    <w:rsid w:val="00C863E1"/>
    <w:rsid w:val="00C901F2"/>
    <w:rsid w:val="00C96D52"/>
    <w:rsid w:val="00CB15FC"/>
    <w:rsid w:val="00CD1D1C"/>
    <w:rsid w:val="00CE4B64"/>
    <w:rsid w:val="00CE5069"/>
    <w:rsid w:val="00CE5342"/>
    <w:rsid w:val="00CE7935"/>
    <w:rsid w:val="00CF51C3"/>
    <w:rsid w:val="00D002C3"/>
    <w:rsid w:val="00D0102C"/>
    <w:rsid w:val="00D0351C"/>
    <w:rsid w:val="00D1009B"/>
    <w:rsid w:val="00D30652"/>
    <w:rsid w:val="00D33783"/>
    <w:rsid w:val="00D42EBC"/>
    <w:rsid w:val="00D44068"/>
    <w:rsid w:val="00D60F21"/>
    <w:rsid w:val="00D8160C"/>
    <w:rsid w:val="00D96971"/>
    <w:rsid w:val="00D96F00"/>
    <w:rsid w:val="00DB6FC2"/>
    <w:rsid w:val="00DC1FDE"/>
    <w:rsid w:val="00DE1741"/>
    <w:rsid w:val="00DF0898"/>
    <w:rsid w:val="00DF1859"/>
    <w:rsid w:val="00DF44C5"/>
    <w:rsid w:val="00DF4996"/>
    <w:rsid w:val="00E027AE"/>
    <w:rsid w:val="00E27EF8"/>
    <w:rsid w:val="00E34CFB"/>
    <w:rsid w:val="00E45AB5"/>
    <w:rsid w:val="00E5169E"/>
    <w:rsid w:val="00E52226"/>
    <w:rsid w:val="00E81185"/>
    <w:rsid w:val="00E81A00"/>
    <w:rsid w:val="00E95C7B"/>
    <w:rsid w:val="00E96B49"/>
    <w:rsid w:val="00EB0D02"/>
    <w:rsid w:val="00EC3023"/>
    <w:rsid w:val="00EE6808"/>
    <w:rsid w:val="00F00A68"/>
    <w:rsid w:val="00F15CEA"/>
    <w:rsid w:val="00F43584"/>
    <w:rsid w:val="00F4684B"/>
    <w:rsid w:val="00F525E4"/>
    <w:rsid w:val="00F54630"/>
    <w:rsid w:val="00F554E4"/>
    <w:rsid w:val="00F83FA0"/>
    <w:rsid w:val="00F95C1B"/>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14298</Words>
  <Characters>8150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22404</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9</cp:revision>
  <dcterms:created xsi:type="dcterms:W3CDTF">2024-04-05T10:02:00Z</dcterms:created>
  <dcterms:modified xsi:type="dcterms:W3CDTF">2024-04-18T09:28:00Z</dcterms:modified>
</cp:coreProperties>
</file>